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Ind w:w="1" w:type="dxa"/>
        <w:tblLook w:val="04A0" w:firstRow="1" w:lastRow="0" w:firstColumn="1" w:lastColumn="0" w:noHBand="0" w:noVBand="1"/>
      </w:tblPr>
      <w:tblGrid>
        <w:gridCol w:w="9355"/>
      </w:tblGrid>
      <w:tr w:rsidR="00804369" w14:paraId="4D890895" w14:textId="77777777" w:rsidTr="00804369">
        <w:trPr>
          <w:cantSplit/>
          <w:trHeight w:val="449"/>
        </w:trPr>
        <w:tc>
          <w:tcPr>
            <w:tcW w:w="5000" w:type="pct"/>
            <w:tcBorders>
              <w:top w:val="single" w:sz="4" w:space="0" w:color="auto"/>
              <w:left w:val="nil"/>
              <w:right w:val="single" w:sz="4" w:space="0" w:color="auto"/>
            </w:tcBorders>
            <w:shd w:val="clear" w:color="auto" w:fill="E2EFD9" w:themeFill="accent6" w:themeFillTint="33"/>
            <w:vAlign w:val="center"/>
          </w:tcPr>
          <w:p w14:paraId="6985CFFD" w14:textId="396143F2" w:rsidR="00804369" w:rsidRPr="00810500" w:rsidRDefault="00804369" w:rsidP="008905E2">
            <w:pPr>
              <w:jc w:val="center"/>
              <w:rPr>
                <w:b/>
                <w:bCs/>
              </w:rPr>
            </w:pPr>
            <w:r>
              <w:rPr>
                <w:b/>
                <w:bCs/>
              </w:rPr>
              <w:t xml:space="preserve">CDBG-DR </w:t>
            </w:r>
            <w:r w:rsidRPr="00810500">
              <w:rPr>
                <w:b/>
                <w:bCs/>
              </w:rPr>
              <w:t>COMPLIANCE</w:t>
            </w:r>
            <w:r>
              <w:rPr>
                <w:b/>
                <w:bCs/>
              </w:rPr>
              <w:t xml:space="preserve"> ASSURANCES &amp; CERTIFICATIONS  </w:t>
            </w:r>
          </w:p>
        </w:tc>
      </w:tr>
    </w:tbl>
    <w:p w14:paraId="396E95ED" w14:textId="77777777" w:rsidR="006F77CE" w:rsidRPr="006E7E78" w:rsidRDefault="006F77CE" w:rsidP="006F77CE">
      <w:pPr>
        <w:spacing w:after="0"/>
        <w:rPr>
          <w:sz w:val="6"/>
          <w:szCs w:val="6"/>
        </w:rPr>
      </w:pPr>
    </w:p>
    <w:p w14:paraId="4C3EE934" w14:textId="220044B9" w:rsidR="00EB4C2C" w:rsidRDefault="00EB4C2C" w:rsidP="00431ABA">
      <w:pPr>
        <w:spacing w:after="0"/>
        <w:jc w:val="both"/>
      </w:pPr>
      <w:r>
        <w:t xml:space="preserve">Please refer to the </w:t>
      </w:r>
      <w:hyperlink r:id="rId11" w:history="1">
        <w:r w:rsidRPr="00EB4C2C">
          <w:rPr>
            <w:rStyle w:val="Hyperlink"/>
          </w:rPr>
          <w:t>Grant Administration Manual</w:t>
        </w:r>
      </w:hyperlink>
      <w:r>
        <w:t xml:space="preserve"> </w:t>
      </w:r>
      <w:r w:rsidR="00780B26">
        <w:t xml:space="preserve">(GAM) </w:t>
      </w:r>
      <w:r w:rsidR="00DC27E6">
        <w:t xml:space="preserve">for </w:t>
      </w:r>
      <w:r w:rsidR="006C5410">
        <w:t>s</w:t>
      </w:r>
      <w:r w:rsidR="00DC27E6">
        <w:t>ample</w:t>
      </w:r>
      <w:r w:rsidR="006C5410">
        <w:t>/t</w:t>
      </w:r>
      <w:r w:rsidR="00DC27E6">
        <w:t>emplate forms and policies. Numbers and letters indicate the Chapter under which the document is located.</w:t>
      </w:r>
      <w:r w:rsidR="00D34331">
        <w:t xml:space="preserve"> Links to these forms are also located throughout the remainder of this document.</w:t>
      </w:r>
    </w:p>
    <w:p w14:paraId="1E5FEA78" w14:textId="60B2B14B" w:rsidR="0098580D" w:rsidRPr="007428E6" w:rsidRDefault="0098580D" w:rsidP="00431ABA">
      <w:pPr>
        <w:spacing w:after="0"/>
        <w:jc w:val="both"/>
        <w:rPr>
          <w:sz w:val="10"/>
          <w:szCs w:val="10"/>
        </w:rPr>
      </w:pPr>
    </w:p>
    <w:p w14:paraId="424870D3" w14:textId="3C7FB48B" w:rsidR="0098580D" w:rsidRDefault="0098580D" w:rsidP="00431ABA">
      <w:pPr>
        <w:spacing w:after="0"/>
        <w:jc w:val="both"/>
      </w:pPr>
      <w:r>
        <w:t xml:space="preserve">Documents listed below are necessary to have on file for both the UGLG and the </w:t>
      </w:r>
      <w:r w:rsidR="00AE31E2">
        <w:t>CDBG-DR</w:t>
      </w:r>
      <w:r>
        <w:t xml:space="preserve"> Specialist. See instructions for required steps and associated guidance on completing the items</w:t>
      </w:r>
      <w:r w:rsidR="00352A0A">
        <w:t xml:space="preserve">. Contact </w:t>
      </w:r>
      <w:r w:rsidR="00AE31E2">
        <w:t>CDBG-DR</w:t>
      </w:r>
      <w:r w:rsidR="00352A0A">
        <w:t xml:space="preserve"> Specialist to schedule technical assistance as needed.</w:t>
      </w:r>
      <w:r w:rsidR="00D34331">
        <w:t xml:space="preserve"> </w:t>
      </w:r>
    </w:p>
    <w:p w14:paraId="07CA1FAC" w14:textId="702DCD24" w:rsidR="00352A0A" w:rsidRPr="007428E6" w:rsidRDefault="00352A0A" w:rsidP="00431ABA">
      <w:pPr>
        <w:spacing w:after="0"/>
        <w:jc w:val="both"/>
        <w:rPr>
          <w:sz w:val="10"/>
          <w:szCs w:val="10"/>
        </w:rPr>
      </w:pPr>
    </w:p>
    <w:p w14:paraId="2823DF1B" w14:textId="0B1CDF70" w:rsidR="00352A0A" w:rsidRDefault="006E7E78" w:rsidP="00431ABA">
      <w:pPr>
        <w:spacing w:after="0"/>
        <w:jc w:val="both"/>
      </w:pPr>
      <w:r>
        <w:t>I</w:t>
      </w:r>
      <w:r w:rsidR="00180F18">
        <w:t>ndicate</w:t>
      </w:r>
      <w:r w:rsidR="00352A0A">
        <w:t xml:space="preserve"> the </w:t>
      </w:r>
      <w:r w:rsidR="002122A5">
        <w:t>status</w:t>
      </w:r>
      <w:r>
        <w:t xml:space="preserve"> on the compliance items listed below. </w:t>
      </w:r>
      <w:r w:rsidR="00431ABA">
        <w:t xml:space="preserve">If an item is unable to be addressed at this </w:t>
      </w:r>
      <w:r w:rsidR="00BD1968">
        <w:t>time or</w:t>
      </w:r>
      <w:r w:rsidR="00431ABA">
        <w:t xml:space="preserve"> </w:t>
      </w:r>
      <w:r>
        <w:t>is scheduled to</w:t>
      </w:r>
      <w:r w:rsidR="00431ABA">
        <w:t xml:space="preserve"> be addressed </w:t>
      </w:r>
      <w:proofErr w:type="gramStart"/>
      <w:r>
        <w:t>at a later time</w:t>
      </w:r>
      <w:proofErr w:type="gramEnd"/>
      <w:r w:rsidR="00431ABA">
        <w:t xml:space="preserve"> indicate as such in the field space under ‘</w:t>
      </w:r>
      <w:r w:rsidR="002122A5">
        <w:t>Status’</w:t>
      </w:r>
      <w:r>
        <w:t xml:space="preserve"> in the table below. Scroll down to review compliance instructions, or hover over the document name in the table and ‘Ctrl+Click’, you will be taken to the appropriate compliance instructions.</w:t>
      </w:r>
    </w:p>
    <w:p w14:paraId="1C1B6D22" w14:textId="77777777" w:rsidR="006F77CE" w:rsidRPr="006E7E78" w:rsidRDefault="006F77CE" w:rsidP="006F77CE">
      <w:pPr>
        <w:spacing w:after="0"/>
        <w:rPr>
          <w:sz w:val="6"/>
          <w:szCs w:val="6"/>
        </w:rPr>
      </w:pPr>
    </w:p>
    <w:tbl>
      <w:tblPr>
        <w:tblStyle w:val="TableGrid"/>
        <w:tblW w:w="5002" w:type="pct"/>
        <w:tblInd w:w="-4" w:type="dxa"/>
        <w:tblLook w:val="04A0" w:firstRow="1" w:lastRow="0" w:firstColumn="1" w:lastColumn="0" w:noHBand="0" w:noVBand="1"/>
      </w:tblPr>
      <w:tblGrid>
        <w:gridCol w:w="1515"/>
        <w:gridCol w:w="5437"/>
        <w:gridCol w:w="2402"/>
      </w:tblGrid>
      <w:tr w:rsidR="00933EE9" w14:paraId="000CA787" w14:textId="77777777" w:rsidTr="00F11624">
        <w:trPr>
          <w:cantSplit/>
          <w:trHeight w:val="449"/>
        </w:trPr>
        <w:tc>
          <w:tcPr>
            <w:tcW w:w="3716" w:type="pct"/>
            <w:gridSpan w:val="2"/>
            <w:tcBorders>
              <w:top w:val="single" w:sz="4" w:space="0" w:color="auto"/>
            </w:tcBorders>
            <w:shd w:val="clear" w:color="auto" w:fill="D9D9D9" w:themeFill="background1" w:themeFillShade="D9"/>
            <w:vAlign w:val="center"/>
          </w:tcPr>
          <w:p w14:paraId="3D381625" w14:textId="0DDFEFC9" w:rsidR="00933EE9" w:rsidRPr="00810500" w:rsidRDefault="00431ABA" w:rsidP="00562F1A">
            <w:pPr>
              <w:jc w:val="center"/>
              <w:rPr>
                <w:b/>
                <w:bCs/>
              </w:rPr>
            </w:pPr>
            <w:r>
              <w:rPr>
                <w:b/>
                <w:bCs/>
              </w:rPr>
              <w:t xml:space="preserve">Required </w:t>
            </w:r>
            <w:r w:rsidR="002122A5">
              <w:rPr>
                <w:b/>
                <w:bCs/>
              </w:rPr>
              <w:t>Compliance</w:t>
            </w:r>
          </w:p>
        </w:tc>
        <w:tc>
          <w:tcPr>
            <w:tcW w:w="1284" w:type="pct"/>
            <w:tcBorders>
              <w:top w:val="single" w:sz="4" w:space="0" w:color="auto"/>
            </w:tcBorders>
            <w:shd w:val="clear" w:color="auto" w:fill="D9D9D9" w:themeFill="background1" w:themeFillShade="D9"/>
            <w:vAlign w:val="center"/>
          </w:tcPr>
          <w:p w14:paraId="75F98267" w14:textId="4C45FD91" w:rsidR="00933EE9" w:rsidRPr="00810500" w:rsidRDefault="002122A5" w:rsidP="00562F1A">
            <w:pPr>
              <w:jc w:val="center"/>
              <w:rPr>
                <w:b/>
                <w:bCs/>
              </w:rPr>
            </w:pPr>
            <w:r>
              <w:rPr>
                <w:b/>
                <w:bCs/>
              </w:rPr>
              <w:t>Status</w:t>
            </w:r>
          </w:p>
        </w:tc>
      </w:tr>
      <w:tr w:rsidR="00E76E4A" w14:paraId="69F53B44" w14:textId="77777777" w:rsidTr="00F11624">
        <w:trPr>
          <w:cantSplit/>
          <w:trHeight w:val="432"/>
        </w:trPr>
        <w:tc>
          <w:tcPr>
            <w:tcW w:w="3716" w:type="pct"/>
            <w:gridSpan w:val="2"/>
            <w:tcBorders>
              <w:top w:val="single" w:sz="4" w:space="0" w:color="auto"/>
            </w:tcBorders>
            <w:shd w:val="clear" w:color="auto" w:fill="FFFFFF" w:themeFill="background1"/>
            <w:vAlign w:val="center"/>
          </w:tcPr>
          <w:p w14:paraId="33407B9A" w14:textId="558B080D" w:rsidR="007428E6" w:rsidRPr="00CC1392" w:rsidRDefault="0039786D" w:rsidP="009F1E1F">
            <w:pPr>
              <w:pStyle w:val="Heading1"/>
              <w:outlineLvl w:val="0"/>
              <w:rPr>
                <w:rFonts w:asciiTheme="minorHAnsi" w:hAnsiTheme="minorHAnsi" w:cstheme="minorHAnsi"/>
                <w:color w:val="000000" w:themeColor="text1"/>
                <w:sz w:val="22"/>
                <w:szCs w:val="22"/>
              </w:rPr>
            </w:pPr>
            <w:hyperlink w:anchor="Citizen" w:history="1">
              <w:r w:rsidR="00E76E4A" w:rsidRPr="00CC1392">
                <w:rPr>
                  <w:rStyle w:val="Hyperlink"/>
                  <w:rFonts w:asciiTheme="minorHAnsi" w:hAnsiTheme="minorHAnsi" w:cstheme="minorHAnsi"/>
                  <w:color w:val="000000" w:themeColor="text1"/>
                  <w:sz w:val="22"/>
                  <w:szCs w:val="22"/>
                  <w:u w:val="none"/>
                </w:rPr>
                <w:t>Citizen Participation Plan</w:t>
              </w:r>
            </w:hyperlink>
          </w:p>
        </w:tc>
        <w:tc>
          <w:tcPr>
            <w:tcW w:w="1284" w:type="pct"/>
            <w:tcBorders>
              <w:top w:val="single" w:sz="4" w:space="0" w:color="auto"/>
            </w:tcBorders>
            <w:vAlign w:val="center"/>
          </w:tcPr>
          <w:p w14:paraId="4BD29D9C" w14:textId="3D0E5C74" w:rsidR="00E76E4A" w:rsidRPr="007428E6" w:rsidRDefault="00E76E4A" w:rsidP="00E76E4A">
            <w:pPr>
              <w:rPr>
                <w:rFonts w:cstheme="minorHAnsi"/>
              </w:rPr>
            </w:pPr>
            <w:r w:rsidRPr="007428E6">
              <w:rPr>
                <w:rFonts w:cstheme="minorHAnsi"/>
              </w:rPr>
              <w:fldChar w:fldCharType="begin">
                <w:ffData>
                  <w:name w:val="Text3"/>
                  <w:enabled/>
                  <w:calcOnExit w:val="0"/>
                  <w:textInput/>
                </w:ffData>
              </w:fldChar>
            </w:r>
            <w:r w:rsidRPr="007428E6">
              <w:rPr>
                <w:rFonts w:cstheme="minorHAnsi"/>
              </w:rPr>
              <w:instrText xml:space="preserve"> FORMTEXT </w:instrText>
            </w:r>
            <w:r w:rsidRPr="007428E6">
              <w:rPr>
                <w:rFonts w:cstheme="minorHAnsi"/>
              </w:rPr>
            </w:r>
            <w:r w:rsidRPr="007428E6">
              <w:rPr>
                <w:rFonts w:cstheme="minorHAnsi"/>
              </w:rPr>
              <w:fldChar w:fldCharType="separate"/>
            </w:r>
            <w:r w:rsidR="007428E6">
              <w:rPr>
                <w:rFonts w:cstheme="minorHAnsi"/>
              </w:rPr>
              <w:t> </w:t>
            </w:r>
            <w:r w:rsidR="007428E6">
              <w:rPr>
                <w:rFonts w:cstheme="minorHAnsi"/>
              </w:rPr>
              <w:t> </w:t>
            </w:r>
            <w:r w:rsidR="007428E6">
              <w:rPr>
                <w:rFonts w:cstheme="minorHAnsi"/>
              </w:rPr>
              <w:t> </w:t>
            </w:r>
            <w:r w:rsidR="007428E6">
              <w:rPr>
                <w:rFonts w:cstheme="minorHAnsi"/>
              </w:rPr>
              <w:t> </w:t>
            </w:r>
            <w:r w:rsidR="007428E6">
              <w:rPr>
                <w:rFonts w:cstheme="minorHAnsi"/>
              </w:rPr>
              <w:t> </w:t>
            </w:r>
            <w:r w:rsidRPr="007428E6">
              <w:rPr>
                <w:rFonts w:cstheme="minorHAnsi"/>
              </w:rPr>
              <w:fldChar w:fldCharType="end"/>
            </w:r>
          </w:p>
        </w:tc>
      </w:tr>
      <w:bookmarkStart w:id="0" w:name="_Publication_Affidavit_and"/>
      <w:bookmarkEnd w:id="0"/>
      <w:tr w:rsidR="00E76E4A" w14:paraId="31A8B43B" w14:textId="77777777" w:rsidTr="00F11624">
        <w:trPr>
          <w:cantSplit/>
          <w:trHeight w:val="432"/>
        </w:trPr>
        <w:tc>
          <w:tcPr>
            <w:tcW w:w="3716" w:type="pct"/>
            <w:gridSpan w:val="2"/>
            <w:tcBorders>
              <w:top w:val="single" w:sz="4" w:space="0" w:color="auto"/>
            </w:tcBorders>
            <w:shd w:val="clear" w:color="auto" w:fill="FFFFFF" w:themeFill="background1"/>
            <w:vAlign w:val="center"/>
          </w:tcPr>
          <w:p w14:paraId="3E055567" w14:textId="1DEB1DA2" w:rsidR="00E76E4A" w:rsidRPr="00CC1392" w:rsidRDefault="00CC1392" w:rsidP="007428E6">
            <w:pPr>
              <w:pStyle w:val="Heading1"/>
              <w:outlineLvl w:val="0"/>
              <w:rPr>
                <w:rFonts w:asciiTheme="minorHAnsi" w:hAnsiTheme="minorHAnsi" w:cstheme="minorHAnsi"/>
                <w:color w:val="000000" w:themeColor="text1"/>
                <w:sz w:val="22"/>
                <w:szCs w:val="22"/>
              </w:rPr>
            </w:pPr>
            <w:r w:rsidRPr="00CC1392">
              <w:rPr>
                <w:rFonts w:asciiTheme="minorHAnsi" w:hAnsiTheme="minorHAnsi" w:cstheme="minorHAnsi"/>
                <w:color w:val="000000" w:themeColor="text1"/>
                <w:sz w:val="22"/>
                <w:szCs w:val="22"/>
              </w:rPr>
              <w:fldChar w:fldCharType="begin"/>
            </w:r>
            <w:r w:rsidRPr="00CC1392">
              <w:rPr>
                <w:rFonts w:asciiTheme="minorHAnsi" w:hAnsiTheme="minorHAnsi" w:cstheme="minorHAnsi"/>
                <w:color w:val="000000" w:themeColor="text1"/>
                <w:sz w:val="22"/>
                <w:szCs w:val="22"/>
              </w:rPr>
              <w:instrText xml:space="preserve"> HYPERLINK  \l "PubAffa_Hearing" </w:instrText>
            </w:r>
            <w:r w:rsidRPr="00CC1392">
              <w:rPr>
                <w:rFonts w:asciiTheme="minorHAnsi" w:hAnsiTheme="minorHAnsi" w:cstheme="minorHAnsi"/>
                <w:color w:val="000000" w:themeColor="text1"/>
                <w:sz w:val="22"/>
                <w:szCs w:val="22"/>
              </w:rPr>
              <w:fldChar w:fldCharType="separate"/>
            </w:r>
            <w:r w:rsidR="00E76E4A" w:rsidRPr="00CC1392">
              <w:rPr>
                <w:rStyle w:val="Hyperlink"/>
                <w:rFonts w:asciiTheme="minorHAnsi" w:hAnsiTheme="minorHAnsi" w:cstheme="minorHAnsi"/>
                <w:color w:val="000000" w:themeColor="text1"/>
                <w:sz w:val="22"/>
                <w:szCs w:val="22"/>
                <w:u w:val="none"/>
              </w:rPr>
              <w:t>Publication Affidavit and Public Hearing with Meeting Minutes</w:t>
            </w:r>
            <w:r w:rsidRPr="00CC1392">
              <w:rPr>
                <w:rFonts w:asciiTheme="minorHAnsi" w:hAnsiTheme="minorHAnsi" w:cstheme="minorHAnsi"/>
                <w:color w:val="000000" w:themeColor="text1"/>
                <w:sz w:val="22"/>
                <w:szCs w:val="22"/>
              </w:rPr>
              <w:fldChar w:fldCharType="end"/>
            </w:r>
          </w:p>
        </w:tc>
        <w:tc>
          <w:tcPr>
            <w:tcW w:w="1284" w:type="pct"/>
            <w:tcBorders>
              <w:top w:val="single" w:sz="4" w:space="0" w:color="auto"/>
            </w:tcBorders>
            <w:vAlign w:val="center"/>
          </w:tcPr>
          <w:p w14:paraId="6DAA19B2" w14:textId="64FBA2A8" w:rsidR="00E76E4A" w:rsidRPr="007428E6" w:rsidRDefault="00E76E4A" w:rsidP="00E76E4A">
            <w:pPr>
              <w:rPr>
                <w:rFonts w:cstheme="minorHAnsi"/>
              </w:rPr>
            </w:pPr>
            <w:r w:rsidRPr="007428E6">
              <w:rPr>
                <w:rFonts w:cstheme="minorHAnsi"/>
              </w:rPr>
              <w:fldChar w:fldCharType="begin">
                <w:ffData>
                  <w:name w:val="Text3"/>
                  <w:enabled/>
                  <w:calcOnExit w:val="0"/>
                  <w:textInput/>
                </w:ffData>
              </w:fldChar>
            </w:r>
            <w:r w:rsidRPr="007428E6">
              <w:rPr>
                <w:rFonts w:cstheme="minorHAnsi"/>
              </w:rPr>
              <w:instrText xml:space="preserve"> FORMTEXT </w:instrText>
            </w:r>
            <w:r w:rsidRPr="007428E6">
              <w:rPr>
                <w:rFonts w:cstheme="minorHAnsi"/>
              </w:rPr>
            </w:r>
            <w:r w:rsidRPr="007428E6">
              <w:rPr>
                <w:rFonts w:cstheme="minorHAnsi"/>
              </w:rPr>
              <w:fldChar w:fldCharType="separate"/>
            </w:r>
            <w:r w:rsidRPr="007428E6">
              <w:rPr>
                <w:rFonts w:cstheme="minorHAnsi"/>
                <w:noProof/>
              </w:rPr>
              <w:t> </w:t>
            </w:r>
            <w:r w:rsidRPr="007428E6">
              <w:rPr>
                <w:rFonts w:cstheme="minorHAnsi"/>
                <w:noProof/>
              </w:rPr>
              <w:t> </w:t>
            </w:r>
            <w:r w:rsidRPr="007428E6">
              <w:rPr>
                <w:rFonts w:cstheme="minorHAnsi"/>
                <w:noProof/>
              </w:rPr>
              <w:t> </w:t>
            </w:r>
            <w:r w:rsidRPr="007428E6">
              <w:rPr>
                <w:rFonts w:cstheme="minorHAnsi"/>
                <w:noProof/>
              </w:rPr>
              <w:t> </w:t>
            </w:r>
            <w:r w:rsidRPr="007428E6">
              <w:rPr>
                <w:rFonts w:cstheme="minorHAnsi"/>
                <w:noProof/>
              </w:rPr>
              <w:t> </w:t>
            </w:r>
            <w:r w:rsidRPr="007428E6">
              <w:rPr>
                <w:rFonts w:cstheme="minorHAnsi"/>
              </w:rPr>
              <w:fldChar w:fldCharType="end"/>
            </w:r>
          </w:p>
        </w:tc>
      </w:tr>
      <w:tr w:rsidR="00E76E4A" w14:paraId="708076ED" w14:textId="77777777" w:rsidTr="00F11624">
        <w:trPr>
          <w:cantSplit/>
          <w:trHeight w:val="432"/>
        </w:trPr>
        <w:tc>
          <w:tcPr>
            <w:tcW w:w="3716" w:type="pct"/>
            <w:gridSpan w:val="2"/>
            <w:tcBorders>
              <w:top w:val="single" w:sz="4" w:space="0" w:color="auto"/>
            </w:tcBorders>
            <w:shd w:val="clear" w:color="auto" w:fill="FFFFFF" w:themeFill="background1"/>
            <w:vAlign w:val="center"/>
          </w:tcPr>
          <w:p w14:paraId="25B9C5C2" w14:textId="0C016B85" w:rsidR="00E76E4A" w:rsidRPr="00CC1392" w:rsidRDefault="0039786D" w:rsidP="007428E6">
            <w:pPr>
              <w:pStyle w:val="Heading1"/>
              <w:outlineLvl w:val="0"/>
              <w:rPr>
                <w:rFonts w:asciiTheme="minorHAnsi" w:hAnsiTheme="minorHAnsi" w:cstheme="minorHAnsi"/>
                <w:color w:val="000000" w:themeColor="text1"/>
                <w:sz w:val="22"/>
                <w:szCs w:val="22"/>
              </w:rPr>
            </w:pPr>
            <w:hyperlink w:anchor="Resolution" w:history="1">
              <w:r w:rsidR="00AE31E2">
                <w:rPr>
                  <w:rStyle w:val="Hyperlink"/>
                  <w:rFonts w:asciiTheme="minorHAnsi" w:hAnsiTheme="minorHAnsi" w:cstheme="minorHAnsi"/>
                  <w:color w:val="000000" w:themeColor="text1"/>
                  <w:sz w:val="22"/>
                  <w:szCs w:val="22"/>
                  <w:u w:val="none"/>
                </w:rPr>
                <w:t>CDBG-DR</w:t>
              </w:r>
              <w:r w:rsidR="00E76E4A" w:rsidRPr="00CC1392">
                <w:rPr>
                  <w:rStyle w:val="Hyperlink"/>
                  <w:rFonts w:asciiTheme="minorHAnsi" w:hAnsiTheme="minorHAnsi" w:cstheme="minorHAnsi"/>
                  <w:color w:val="000000" w:themeColor="text1"/>
                  <w:sz w:val="22"/>
                  <w:szCs w:val="22"/>
                  <w:u w:val="none"/>
                </w:rPr>
                <w:t xml:space="preserve"> Authorizing Resolution</w:t>
              </w:r>
            </w:hyperlink>
          </w:p>
        </w:tc>
        <w:tc>
          <w:tcPr>
            <w:tcW w:w="1284" w:type="pct"/>
            <w:tcBorders>
              <w:top w:val="single" w:sz="4" w:space="0" w:color="auto"/>
            </w:tcBorders>
            <w:vAlign w:val="center"/>
          </w:tcPr>
          <w:p w14:paraId="62E46EED" w14:textId="0361448C" w:rsidR="00E76E4A" w:rsidRPr="007428E6" w:rsidRDefault="00E76E4A" w:rsidP="00EA7619">
            <w:pPr>
              <w:rPr>
                <w:rFonts w:cstheme="minorHAnsi"/>
              </w:rPr>
            </w:pPr>
            <w:r w:rsidRPr="007428E6">
              <w:rPr>
                <w:rFonts w:cstheme="minorHAnsi"/>
              </w:rPr>
              <w:fldChar w:fldCharType="begin">
                <w:ffData>
                  <w:name w:val="Text3"/>
                  <w:enabled/>
                  <w:calcOnExit w:val="0"/>
                  <w:textInput/>
                </w:ffData>
              </w:fldChar>
            </w:r>
            <w:r w:rsidRPr="007428E6">
              <w:rPr>
                <w:rFonts w:cstheme="minorHAnsi"/>
              </w:rPr>
              <w:instrText xml:space="preserve"> FORMTEXT </w:instrText>
            </w:r>
            <w:r w:rsidRPr="007428E6">
              <w:rPr>
                <w:rFonts w:cstheme="minorHAnsi"/>
              </w:rPr>
            </w:r>
            <w:r w:rsidRPr="007428E6">
              <w:rPr>
                <w:rFonts w:cstheme="minorHAnsi"/>
              </w:rPr>
              <w:fldChar w:fldCharType="separate"/>
            </w:r>
            <w:r w:rsidRPr="007428E6">
              <w:rPr>
                <w:rFonts w:cstheme="minorHAnsi"/>
                <w:noProof/>
              </w:rPr>
              <w:t> </w:t>
            </w:r>
            <w:r w:rsidRPr="007428E6">
              <w:rPr>
                <w:rFonts w:cstheme="minorHAnsi"/>
                <w:noProof/>
              </w:rPr>
              <w:t> </w:t>
            </w:r>
            <w:r w:rsidRPr="007428E6">
              <w:rPr>
                <w:rFonts w:cstheme="minorHAnsi"/>
                <w:noProof/>
              </w:rPr>
              <w:t> </w:t>
            </w:r>
            <w:r w:rsidRPr="007428E6">
              <w:rPr>
                <w:rFonts w:cstheme="minorHAnsi"/>
                <w:noProof/>
              </w:rPr>
              <w:t> </w:t>
            </w:r>
            <w:r w:rsidRPr="007428E6">
              <w:rPr>
                <w:rFonts w:cstheme="minorHAnsi"/>
                <w:noProof/>
              </w:rPr>
              <w:t> </w:t>
            </w:r>
            <w:r w:rsidRPr="007428E6">
              <w:rPr>
                <w:rFonts w:cstheme="minorHAnsi"/>
              </w:rPr>
              <w:fldChar w:fldCharType="end"/>
            </w:r>
          </w:p>
        </w:tc>
      </w:tr>
      <w:bookmarkStart w:id="1" w:name="_Community_Development_Narrative"/>
      <w:bookmarkEnd w:id="1"/>
      <w:tr w:rsidR="00984FB9" w14:paraId="168DB0DA" w14:textId="77777777" w:rsidTr="00F11624">
        <w:trPr>
          <w:cantSplit/>
          <w:trHeight w:val="432"/>
        </w:trPr>
        <w:tc>
          <w:tcPr>
            <w:tcW w:w="3716" w:type="pct"/>
            <w:gridSpan w:val="2"/>
            <w:tcBorders>
              <w:top w:val="single" w:sz="4" w:space="0" w:color="auto"/>
            </w:tcBorders>
            <w:shd w:val="clear" w:color="auto" w:fill="FFFFFF" w:themeFill="background1"/>
            <w:vAlign w:val="center"/>
          </w:tcPr>
          <w:p w14:paraId="6311CF53" w14:textId="3062DD6C" w:rsidR="00984FB9" w:rsidRPr="00CC1392" w:rsidRDefault="006E7E78" w:rsidP="007428E6">
            <w:pPr>
              <w:pStyle w:val="Heading1"/>
              <w:outlineLvl w:val="0"/>
              <w:rPr>
                <w:rFonts w:asciiTheme="minorHAnsi" w:hAnsiTheme="minorHAnsi" w:cstheme="minorHAnsi"/>
                <w:color w:val="000000" w:themeColor="text1"/>
                <w:sz w:val="22"/>
                <w:szCs w:val="22"/>
              </w:rPr>
            </w:pPr>
            <w:r>
              <w:fldChar w:fldCharType="begin"/>
            </w:r>
            <w:r>
              <w:instrText xml:space="preserve"> HYPERLINK \l "NEPA" </w:instrText>
            </w:r>
            <w:r>
              <w:fldChar w:fldCharType="separate"/>
            </w:r>
            <w:r w:rsidRPr="00CC1392">
              <w:rPr>
                <w:rStyle w:val="Hyperlink"/>
                <w:rFonts w:asciiTheme="minorHAnsi" w:hAnsiTheme="minorHAnsi" w:cstheme="minorHAnsi"/>
                <w:color w:val="000000" w:themeColor="text1"/>
                <w:sz w:val="22"/>
                <w:szCs w:val="22"/>
                <w:u w:val="none"/>
              </w:rPr>
              <w:t>NEPA Environmental Review</w:t>
            </w:r>
            <w:r>
              <w:rPr>
                <w:rStyle w:val="Hyperlink"/>
                <w:rFonts w:asciiTheme="minorHAnsi" w:hAnsiTheme="minorHAnsi" w:cstheme="minorHAnsi"/>
                <w:color w:val="000000" w:themeColor="text1"/>
                <w:sz w:val="22"/>
                <w:szCs w:val="22"/>
                <w:u w:val="none"/>
              </w:rPr>
              <w:fldChar w:fldCharType="end"/>
            </w:r>
          </w:p>
        </w:tc>
        <w:tc>
          <w:tcPr>
            <w:tcW w:w="1284" w:type="pct"/>
            <w:tcBorders>
              <w:top w:val="single" w:sz="4" w:space="0" w:color="auto"/>
            </w:tcBorders>
            <w:vAlign w:val="center"/>
          </w:tcPr>
          <w:p w14:paraId="21CB78E1" w14:textId="3E12E429" w:rsidR="00984FB9" w:rsidRPr="007428E6" w:rsidRDefault="00984FB9" w:rsidP="00E76E4A">
            <w:pPr>
              <w:rPr>
                <w:rFonts w:cstheme="minorHAnsi"/>
              </w:rPr>
            </w:pPr>
            <w:r w:rsidRPr="007428E6">
              <w:rPr>
                <w:rFonts w:cstheme="minorHAnsi"/>
              </w:rPr>
              <w:fldChar w:fldCharType="begin">
                <w:ffData>
                  <w:name w:val="Text3"/>
                  <w:enabled/>
                  <w:calcOnExit w:val="0"/>
                  <w:textInput/>
                </w:ffData>
              </w:fldChar>
            </w:r>
            <w:r w:rsidRPr="007428E6">
              <w:rPr>
                <w:rFonts w:cstheme="minorHAnsi"/>
              </w:rPr>
              <w:instrText xml:space="preserve"> FORMTEXT </w:instrText>
            </w:r>
            <w:r w:rsidRPr="007428E6">
              <w:rPr>
                <w:rFonts w:cstheme="minorHAnsi"/>
              </w:rPr>
            </w:r>
            <w:r w:rsidRPr="007428E6">
              <w:rPr>
                <w:rFonts w:cstheme="minorHAnsi"/>
              </w:rPr>
              <w:fldChar w:fldCharType="separate"/>
            </w:r>
            <w:r w:rsidRPr="007428E6">
              <w:rPr>
                <w:rFonts w:cstheme="minorHAnsi"/>
                <w:noProof/>
              </w:rPr>
              <w:t> </w:t>
            </w:r>
            <w:r w:rsidRPr="007428E6">
              <w:rPr>
                <w:rFonts w:cstheme="minorHAnsi"/>
                <w:noProof/>
              </w:rPr>
              <w:t> </w:t>
            </w:r>
            <w:r w:rsidRPr="007428E6">
              <w:rPr>
                <w:rFonts w:cstheme="minorHAnsi"/>
                <w:noProof/>
              </w:rPr>
              <w:t> </w:t>
            </w:r>
            <w:r w:rsidRPr="007428E6">
              <w:rPr>
                <w:rFonts w:cstheme="minorHAnsi"/>
                <w:noProof/>
              </w:rPr>
              <w:t> </w:t>
            </w:r>
            <w:r w:rsidRPr="007428E6">
              <w:rPr>
                <w:rFonts w:cstheme="minorHAnsi"/>
                <w:noProof/>
              </w:rPr>
              <w:t> </w:t>
            </w:r>
            <w:r w:rsidRPr="007428E6">
              <w:rPr>
                <w:rFonts w:cstheme="minorHAnsi"/>
              </w:rPr>
              <w:fldChar w:fldCharType="end"/>
            </w:r>
          </w:p>
        </w:tc>
      </w:tr>
      <w:tr w:rsidR="00984FB9" w14:paraId="18AE57EE" w14:textId="77777777" w:rsidTr="00F11624">
        <w:trPr>
          <w:cantSplit/>
          <w:trHeight w:val="432"/>
        </w:trPr>
        <w:tc>
          <w:tcPr>
            <w:tcW w:w="3716" w:type="pct"/>
            <w:gridSpan w:val="2"/>
            <w:tcBorders>
              <w:top w:val="single" w:sz="4" w:space="0" w:color="auto"/>
            </w:tcBorders>
            <w:shd w:val="clear" w:color="auto" w:fill="FFFFFF" w:themeFill="background1"/>
            <w:vAlign w:val="center"/>
          </w:tcPr>
          <w:p w14:paraId="270F3EA0" w14:textId="5BD545DC" w:rsidR="00984FB9" w:rsidRPr="00CC1392" w:rsidRDefault="0039786D" w:rsidP="007428E6">
            <w:pPr>
              <w:pStyle w:val="Heading1"/>
              <w:outlineLvl w:val="0"/>
              <w:rPr>
                <w:rFonts w:asciiTheme="minorHAnsi" w:hAnsiTheme="minorHAnsi" w:cstheme="minorHAnsi"/>
                <w:color w:val="000000" w:themeColor="text1"/>
                <w:sz w:val="22"/>
                <w:szCs w:val="22"/>
              </w:rPr>
            </w:pPr>
            <w:hyperlink w:anchor="CommunityDevelopNarra" w:history="1">
              <w:r w:rsidR="006E7E78" w:rsidRPr="00CC1392">
                <w:rPr>
                  <w:rStyle w:val="Hyperlink"/>
                  <w:rFonts w:asciiTheme="minorHAnsi" w:hAnsiTheme="minorHAnsi" w:cstheme="minorHAnsi"/>
                  <w:color w:val="000000" w:themeColor="text1"/>
                  <w:sz w:val="22"/>
                  <w:szCs w:val="22"/>
                  <w:u w:val="none"/>
                </w:rPr>
                <w:t>Community Development Narrative</w:t>
              </w:r>
            </w:hyperlink>
          </w:p>
        </w:tc>
        <w:tc>
          <w:tcPr>
            <w:tcW w:w="1284" w:type="pct"/>
            <w:tcBorders>
              <w:top w:val="single" w:sz="4" w:space="0" w:color="auto"/>
            </w:tcBorders>
            <w:vAlign w:val="center"/>
          </w:tcPr>
          <w:p w14:paraId="0A5F7C22" w14:textId="6C5D299A" w:rsidR="00984FB9" w:rsidRPr="007428E6" w:rsidRDefault="00984FB9" w:rsidP="00EA7619">
            <w:pPr>
              <w:rPr>
                <w:rFonts w:cstheme="minorHAnsi"/>
              </w:rPr>
            </w:pPr>
            <w:r w:rsidRPr="007428E6">
              <w:rPr>
                <w:rFonts w:cstheme="minorHAnsi"/>
              </w:rPr>
              <w:fldChar w:fldCharType="begin">
                <w:ffData>
                  <w:name w:val="Text3"/>
                  <w:enabled/>
                  <w:calcOnExit w:val="0"/>
                  <w:textInput/>
                </w:ffData>
              </w:fldChar>
            </w:r>
            <w:r w:rsidRPr="007428E6">
              <w:rPr>
                <w:rFonts w:cstheme="minorHAnsi"/>
              </w:rPr>
              <w:instrText xml:space="preserve"> FORMTEXT </w:instrText>
            </w:r>
            <w:r w:rsidRPr="007428E6">
              <w:rPr>
                <w:rFonts w:cstheme="minorHAnsi"/>
              </w:rPr>
            </w:r>
            <w:r w:rsidRPr="007428E6">
              <w:rPr>
                <w:rFonts w:cstheme="minorHAnsi"/>
              </w:rPr>
              <w:fldChar w:fldCharType="separate"/>
            </w:r>
            <w:r w:rsidRPr="007428E6">
              <w:rPr>
                <w:rFonts w:cstheme="minorHAnsi"/>
                <w:noProof/>
              </w:rPr>
              <w:t> </w:t>
            </w:r>
            <w:r w:rsidRPr="007428E6">
              <w:rPr>
                <w:rFonts w:cstheme="minorHAnsi"/>
                <w:noProof/>
              </w:rPr>
              <w:t> </w:t>
            </w:r>
            <w:r w:rsidRPr="007428E6">
              <w:rPr>
                <w:rFonts w:cstheme="minorHAnsi"/>
                <w:noProof/>
              </w:rPr>
              <w:t> </w:t>
            </w:r>
            <w:r w:rsidRPr="007428E6">
              <w:rPr>
                <w:rFonts w:cstheme="minorHAnsi"/>
                <w:noProof/>
              </w:rPr>
              <w:t> </w:t>
            </w:r>
            <w:r w:rsidRPr="007428E6">
              <w:rPr>
                <w:rFonts w:cstheme="minorHAnsi"/>
                <w:noProof/>
              </w:rPr>
              <w:t> </w:t>
            </w:r>
            <w:r w:rsidRPr="007428E6">
              <w:rPr>
                <w:rFonts w:cstheme="minorHAnsi"/>
              </w:rPr>
              <w:fldChar w:fldCharType="end"/>
            </w:r>
          </w:p>
        </w:tc>
      </w:tr>
      <w:tr w:rsidR="00984FB9" w14:paraId="1DC9FAAC" w14:textId="77777777" w:rsidTr="00F11624">
        <w:trPr>
          <w:cantSplit/>
          <w:trHeight w:val="432"/>
        </w:trPr>
        <w:tc>
          <w:tcPr>
            <w:tcW w:w="3716" w:type="pct"/>
            <w:gridSpan w:val="2"/>
            <w:shd w:val="clear" w:color="auto" w:fill="FFFFFF" w:themeFill="background1"/>
            <w:vAlign w:val="center"/>
          </w:tcPr>
          <w:p w14:paraId="527ACBF0" w14:textId="30CDE26D" w:rsidR="00984FB9" w:rsidRPr="00CC1392" w:rsidRDefault="0039786D" w:rsidP="00F11624">
            <w:pPr>
              <w:pStyle w:val="Heading1"/>
              <w:outlineLvl w:val="0"/>
              <w:rPr>
                <w:rFonts w:asciiTheme="minorHAnsi" w:hAnsiTheme="minorHAnsi" w:cstheme="minorHAnsi"/>
                <w:b/>
                <w:color w:val="000000" w:themeColor="text1"/>
                <w:sz w:val="22"/>
                <w:szCs w:val="22"/>
              </w:rPr>
            </w:pPr>
            <w:hyperlink w:anchor="Procure" w:history="1">
              <w:r w:rsidR="00984FB9" w:rsidRPr="00CC1392">
                <w:rPr>
                  <w:rStyle w:val="Hyperlink"/>
                  <w:rFonts w:asciiTheme="minorHAnsi" w:hAnsiTheme="minorHAnsi" w:cstheme="minorHAnsi"/>
                  <w:color w:val="000000" w:themeColor="text1"/>
                  <w:sz w:val="22"/>
                  <w:szCs w:val="22"/>
                  <w:u w:val="none"/>
                </w:rPr>
                <w:t>UGLG Procurement Procedure</w:t>
              </w:r>
            </w:hyperlink>
          </w:p>
        </w:tc>
        <w:tc>
          <w:tcPr>
            <w:tcW w:w="1284" w:type="pct"/>
            <w:vAlign w:val="center"/>
          </w:tcPr>
          <w:p w14:paraId="1671FD96" w14:textId="4D11D93A" w:rsidR="00984FB9" w:rsidRPr="007428E6" w:rsidRDefault="00984FB9" w:rsidP="00EA7619">
            <w:pPr>
              <w:rPr>
                <w:rFonts w:cstheme="minorHAnsi"/>
              </w:rPr>
            </w:pPr>
            <w:r w:rsidRPr="007428E6">
              <w:rPr>
                <w:rFonts w:cstheme="minorHAnsi"/>
              </w:rPr>
              <w:fldChar w:fldCharType="begin">
                <w:ffData>
                  <w:name w:val="Text3"/>
                  <w:enabled/>
                  <w:calcOnExit w:val="0"/>
                  <w:textInput/>
                </w:ffData>
              </w:fldChar>
            </w:r>
            <w:r w:rsidRPr="007428E6">
              <w:rPr>
                <w:rFonts w:cstheme="minorHAnsi"/>
              </w:rPr>
              <w:instrText xml:space="preserve"> FORMTEXT </w:instrText>
            </w:r>
            <w:r w:rsidRPr="007428E6">
              <w:rPr>
                <w:rFonts w:cstheme="minorHAnsi"/>
              </w:rPr>
            </w:r>
            <w:r w:rsidRPr="007428E6">
              <w:rPr>
                <w:rFonts w:cstheme="minorHAnsi"/>
              </w:rPr>
              <w:fldChar w:fldCharType="separate"/>
            </w:r>
            <w:r w:rsidRPr="007428E6">
              <w:rPr>
                <w:rFonts w:cstheme="minorHAnsi"/>
                <w:noProof/>
              </w:rPr>
              <w:t> </w:t>
            </w:r>
            <w:r w:rsidRPr="007428E6">
              <w:rPr>
                <w:rFonts w:cstheme="minorHAnsi"/>
                <w:noProof/>
              </w:rPr>
              <w:t> </w:t>
            </w:r>
            <w:r w:rsidRPr="007428E6">
              <w:rPr>
                <w:rFonts w:cstheme="minorHAnsi"/>
                <w:noProof/>
              </w:rPr>
              <w:t> </w:t>
            </w:r>
            <w:r w:rsidRPr="007428E6">
              <w:rPr>
                <w:rFonts w:cstheme="minorHAnsi"/>
                <w:noProof/>
              </w:rPr>
              <w:t> </w:t>
            </w:r>
            <w:r w:rsidRPr="007428E6">
              <w:rPr>
                <w:rFonts w:cstheme="minorHAnsi"/>
                <w:noProof/>
              </w:rPr>
              <w:t> </w:t>
            </w:r>
            <w:r w:rsidRPr="007428E6">
              <w:rPr>
                <w:rFonts w:cstheme="minorHAnsi"/>
              </w:rPr>
              <w:fldChar w:fldCharType="end"/>
            </w:r>
          </w:p>
        </w:tc>
      </w:tr>
      <w:tr w:rsidR="00F05CF0" w14:paraId="74574B45" w14:textId="77777777" w:rsidTr="00F11624">
        <w:trPr>
          <w:cantSplit/>
          <w:trHeight w:val="432"/>
        </w:trPr>
        <w:tc>
          <w:tcPr>
            <w:tcW w:w="3716" w:type="pct"/>
            <w:gridSpan w:val="2"/>
            <w:shd w:val="clear" w:color="auto" w:fill="FFFFFF" w:themeFill="background1"/>
            <w:vAlign w:val="center"/>
          </w:tcPr>
          <w:p w14:paraId="42F5B0D8" w14:textId="6F332997" w:rsidR="00F05CF0" w:rsidRPr="00EA0776" w:rsidRDefault="0039786D" w:rsidP="00F05CF0">
            <w:pPr>
              <w:pStyle w:val="Heading1"/>
              <w:outlineLvl w:val="0"/>
              <w:rPr>
                <w:rFonts w:asciiTheme="minorHAnsi" w:hAnsiTheme="minorHAnsi" w:cstheme="minorHAnsi"/>
                <w:sz w:val="22"/>
                <w:szCs w:val="22"/>
              </w:rPr>
            </w:pPr>
            <w:hyperlink w:anchor="_SIGMA_Vendor_Self-Service" w:history="1">
              <w:r w:rsidR="00F05CF0" w:rsidRPr="00EA0776">
                <w:rPr>
                  <w:rStyle w:val="Hyperlink"/>
                  <w:rFonts w:asciiTheme="minorHAnsi" w:hAnsiTheme="minorHAnsi" w:cstheme="minorHAnsi"/>
                  <w:color w:val="auto"/>
                  <w:sz w:val="22"/>
                  <w:szCs w:val="22"/>
                  <w:u w:val="none"/>
                </w:rPr>
                <w:t>SIGMA Vendor Self-Service (VSS) System</w:t>
              </w:r>
            </w:hyperlink>
          </w:p>
        </w:tc>
        <w:tc>
          <w:tcPr>
            <w:tcW w:w="1284" w:type="pct"/>
            <w:vAlign w:val="center"/>
          </w:tcPr>
          <w:p w14:paraId="668E18B8" w14:textId="522EC50D" w:rsidR="00F05CF0" w:rsidRPr="007428E6" w:rsidRDefault="00F05CF0" w:rsidP="00F05CF0">
            <w:pPr>
              <w:rPr>
                <w:rFonts w:cstheme="minorHAnsi"/>
              </w:rPr>
            </w:pPr>
            <w:r w:rsidRPr="007428E6">
              <w:rPr>
                <w:rFonts w:cstheme="minorHAnsi"/>
              </w:rPr>
              <w:fldChar w:fldCharType="begin">
                <w:ffData>
                  <w:name w:val="Text3"/>
                  <w:enabled/>
                  <w:calcOnExit w:val="0"/>
                  <w:textInput/>
                </w:ffData>
              </w:fldChar>
            </w:r>
            <w:r w:rsidRPr="007428E6">
              <w:rPr>
                <w:rFonts w:cstheme="minorHAnsi"/>
              </w:rPr>
              <w:instrText xml:space="preserve"> FORMTEXT </w:instrText>
            </w:r>
            <w:r w:rsidRPr="007428E6">
              <w:rPr>
                <w:rFonts w:cstheme="minorHAnsi"/>
              </w:rPr>
            </w:r>
            <w:r w:rsidRPr="007428E6">
              <w:rPr>
                <w:rFonts w:cstheme="minorHAnsi"/>
              </w:rPr>
              <w:fldChar w:fldCharType="separate"/>
            </w:r>
            <w:r w:rsidRPr="007428E6">
              <w:rPr>
                <w:rFonts w:cstheme="minorHAnsi"/>
                <w:noProof/>
              </w:rPr>
              <w:t> </w:t>
            </w:r>
            <w:r w:rsidRPr="007428E6">
              <w:rPr>
                <w:rFonts w:cstheme="minorHAnsi"/>
                <w:noProof/>
              </w:rPr>
              <w:t> </w:t>
            </w:r>
            <w:r w:rsidRPr="007428E6">
              <w:rPr>
                <w:rFonts w:cstheme="minorHAnsi"/>
                <w:noProof/>
              </w:rPr>
              <w:t> </w:t>
            </w:r>
            <w:r w:rsidRPr="007428E6">
              <w:rPr>
                <w:rFonts w:cstheme="minorHAnsi"/>
                <w:noProof/>
              </w:rPr>
              <w:t> </w:t>
            </w:r>
            <w:r w:rsidRPr="007428E6">
              <w:rPr>
                <w:rFonts w:cstheme="minorHAnsi"/>
                <w:noProof/>
              </w:rPr>
              <w:t> </w:t>
            </w:r>
            <w:r w:rsidRPr="007428E6">
              <w:rPr>
                <w:rFonts w:cstheme="minorHAnsi"/>
              </w:rPr>
              <w:fldChar w:fldCharType="end"/>
            </w:r>
          </w:p>
        </w:tc>
      </w:tr>
      <w:tr w:rsidR="00F05CF0" w14:paraId="6BBA31E6" w14:textId="77777777" w:rsidTr="00F11624">
        <w:trPr>
          <w:cantSplit/>
          <w:trHeight w:val="432"/>
        </w:trPr>
        <w:tc>
          <w:tcPr>
            <w:tcW w:w="810" w:type="pct"/>
            <w:vMerge w:val="restart"/>
            <w:shd w:val="clear" w:color="auto" w:fill="FFFFFF" w:themeFill="background1"/>
            <w:vAlign w:val="center"/>
          </w:tcPr>
          <w:p w14:paraId="1851D891" w14:textId="637CD5F4" w:rsidR="00F05CF0" w:rsidRPr="00CC1392" w:rsidRDefault="00F05CF0" w:rsidP="00F05CF0">
            <w:pPr>
              <w:rPr>
                <w:rFonts w:cstheme="minorHAnsi"/>
                <w:color w:val="000000" w:themeColor="text1"/>
              </w:rPr>
            </w:pPr>
            <w:r w:rsidRPr="00CC1392">
              <w:rPr>
                <w:rFonts w:cstheme="minorHAnsi"/>
                <w:color w:val="000000" w:themeColor="text1"/>
              </w:rPr>
              <w:t>Certified Grant Administrator</w:t>
            </w:r>
          </w:p>
        </w:tc>
        <w:bookmarkStart w:id="2" w:name="_Hlk20471608"/>
        <w:tc>
          <w:tcPr>
            <w:tcW w:w="2906" w:type="pct"/>
            <w:shd w:val="clear" w:color="auto" w:fill="FFFFFF" w:themeFill="background1"/>
            <w:vAlign w:val="center"/>
          </w:tcPr>
          <w:p w14:paraId="640ED576" w14:textId="6658DAD4" w:rsidR="00F05CF0" w:rsidRPr="00CC1392" w:rsidRDefault="00F05CF0" w:rsidP="00F05CF0">
            <w:pPr>
              <w:pStyle w:val="Heading2"/>
              <w:outlineLvl w:val="1"/>
              <w:rPr>
                <w:rFonts w:asciiTheme="minorHAnsi" w:hAnsiTheme="minorHAnsi" w:cstheme="minorHAnsi"/>
                <w:color w:val="000000" w:themeColor="text1"/>
                <w:sz w:val="22"/>
                <w:szCs w:val="22"/>
              </w:rPr>
            </w:pPr>
            <w:r w:rsidRPr="00CC1392">
              <w:rPr>
                <w:rFonts w:asciiTheme="minorHAnsi" w:hAnsiTheme="minorHAnsi" w:cstheme="minorHAnsi"/>
                <w:color w:val="000000" w:themeColor="text1"/>
                <w:sz w:val="22"/>
                <w:szCs w:val="22"/>
              </w:rPr>
              <w:fldChar w:fldCharType="begin"/>
            </w:r>
            <w:r w:rsidRPr="00CC1392">
              <w:rPr>
                <w:rFonts w:asciiTheme="minorHAnsi" w:hAnsiTheme="minorHAnsi" w:cstheme="minorHAnsi"/>
                <w:color w:val="000000" w:themeColor="text1"/>
                <w:sz w:val="22"/>
                <w:szCs w:val="22"/>
              </w:rPr>
              <w:instrText xml:space="preserve"> HYPERLINK  \l "RFP" </w:instrText>
            </w:r>
            <w:r w:rsidRPr="00CC1392">
              <w:rPr>
                <w:rFonts w:asciiTheme="minorHAnsi" w:hAnsiTheme="minorHAnsi" w:cstheme="minorHAnsi"/>
                <w:color w:val="000000" w:themeColor="text1"/>
                <w:sz w:val="22"/>
                <w:szCs w:val="22"/>
              </w:rPr>
              <w:fldChar w:fldCharType="separate"/>
            </w:r>
            <w:r w:rsidRPr="00CC1392">
              <w:rPr>
                <w:rStyle w:val="Hyperlink"/>
                <w:rFonts w:asciiTheme="minorHAnsi" w:hAnsiTheme="minorHAnsi" w:cstheme="minorHAnsi"/>
                <w:color w:val="000000" w:themeColor="text1"/>
                <w:sz w:val="22"/>
                <w:szCs w:val="22"/>
                <w:u w:val="none"/>
              </w:rPr>
              <w:t>Request for Proposals Certified Grant Administrative Services</w:t>
            </w:r>
            <w:r w:rsidRPr="00CC1392">
              <w:rPr>
                <w:rFonts w:asciiTheme="minorHAnsi" w:hAnsiTheme="minorHAnsi" w:cstheme="minorHAnsi"/>
                <w:color w:val="000000" w:themeColor="text1"/>
                <w:sz w:val="22"/>
                <w:szCs w:val="22"/>
              </w:rPr>
              <w:fldChar w:fldCharType="end"/>
            </w:r>
            <w:r w:rsidRPr="00CC1392">
              <w:rPr>
                <w:rFonts w:asciiTheme="minorHAnsi" w:hAnsiTheme="minorHAnsi" w:cstheme="minorHAnsi"/>
                <w:color w:val="000000" w:themeColor="text1"/>
                <w:sz w:val="22"/>
                <w:szCs w:val="22"/>
              </w:rPr>
              <w:t xml:space="preserve"> </w:t>
            </w:r>
            <w:bookmarkEnd w:id="2"/>
          </w:p>
        </w:tc>
        <w:tc>
          <w:tcPr>
            <w:tcW w:w="1284" w:type="pct"/>
            <w:vAlign w:val="center"/>
          </w:tcPr>
          <w:p w14:paraId="4C7146D2" w14:textId="40C76FA5" w:rsidR="00F05CF0" w:rsidRPr="007428E6" w:rsidRDefault="00F05CF0" w:rsidP="00F05CF0">
            <w:pPr>
              <w:rPr>
                <w:rFonts w:cstheme="minorHAnsi"/>
              </w:rPr>
            </w:pPr>
            <w:r w:rsidRPr="007428E6">
              <w:rPr>
                <w:rFonts w:cstheme="minorHAnsi"/>
              </w:rPr>
              <w:fldChar w:fldCharType="begin">
                <w:ffData>
                  <w:name w:val="Text3"/>
                  <w:enabled/>
                  <w:calcOnExit w:val="0"/>
                  <w:textInput/>
                </w:ffData>
              </w:fldChar>
            </w:r>
            <w:r w:rsidRPr="007428E6">
              <w:rPr>
                <w:rFonts w:cstheme="minorHAnsi"/>
              </w:rPr>
              <w:instrText xml:space="preserve"> FORMTEXT </w:instrText>
            </w:r>
            <w:r w:rsidRPr="007428E6">
              <w:rPr>
                <w:rFonts w:cstheme="minorHAnsi"/>
              </w:rPr>
            </w:r>
            <w:r w:rsidRPr="007428E6">
              <w:rPr>
                <w:rFonts w:cstheme="minorHAnsi"/>
              </w:rPr>
              <w:fldChar w:fldCharType="separate"/>
            </w:r>
            <w:r w:rsidRPr="007428E6">
              <w:rPr>
                <w:rFonts w:cstheme="minorHAnsi"/>
                <w:noProof/>
              </w:rPr>
              <w:t> </w:t>
            </w:r>
            <w:r w:rsidRPr="007428E6">
              <w:rPr>
                <w:rFonts w:cstheme="minorHAnsi"/>
                <w:noProof/>
              </w:rPr>
              <w:t> </w:t>
            </w:r>
            <w:r w:rsidRPr="007428E6">
              <w:rPr>
                <w:rFonts w:cstheme="minorHAnsi"/>
                <w:noProof/>
              </w:rPr>
              <w:t> </w:t>
            </w:r>
            <w:r w:rsidRPr="007428E6">
              <w:rPr>
                <w:rFonts w:cstheme="minorHAnsi"/>
                <w:noProof/>
              </w:rPr>
              <w:t> </w:t>
            </w:r>
            <w:r w:rsidRPr="007428E6">
              <w:rPr>
                <w:rFonts w:cstheme="minorHAnsi"/>
                <w:noProof/>
              </w:rPr>
              <w:t> </w:t>
            </w:r>
            <w:r w:rsidRPr="007428E6">
              <w:rPr>
                <w:rFonts w:cstheme="minorHAnsi"/>
              </w:rPr>
              <w:fldChar w:fldCharType="end"/>
            </w:r>
          </w:p>
        </w:tc>
      </w:tr>
      <w:tr w:rsidR="00F05CF0" w14:paraId="39AE6F97" w14:textId="77777777" w:rsidTr="00F11624">
        <w:trPr>
          <w:cantSplit/>
          <w:trHeight w:val="432"/>
        </w:trPr>
        <w:tc>
          <w:tcPr>
            <w:tcW w:w="810" w:type="pct"/>
            <w:vMerge/>
            <w:shd w:val="clear" w:color="auto" w:fill="FFFFFF" w:themeFill="background1"/>
            <w:vAlign w:val="center"/>
          </w:tcPr>
          <w:p w14:paraId="5F6B1804" w14:textId="77777777" w:rsidR="00F05CF0" w:rsidRPr="00CC1392" w:rsidRDefault="00F05CF0" w:rsidP="00F05CF0">
            <w:pPr>
              <w:rPr>
                <w:rFonts w:cstheme="minorHAnsi"/>
                <w:color w:val="000000" w:themeColor="text1"/>
              </w:rPr>
            </w:pPr>
          </w:p>
        </w:tc>
        <w:tc>
          <w:tcPr>
            <w:tcW w:w="2906" w:type="pct"/>
            <w:shd w:val="clear" w:color="auto" w:fill="FFFFFF" w:themeFill="background1"/>
            <w:vAlign w:val="center"/>
          </w:tcPr>
          <w:p w14:paraId="2A8528AC" w14:textId="2DB39BC8" w:rsidR="00F05CF0" w:rsidRPr="00CC1392" w:rsidRDefault="0039786D" w:rsidP="00F05CF0">
            <w:pPr>
              <w:pStyle w:val="Heading2"/>
              <w:outlineLvl w:val="1"/>
              <w:rPr>
                <w:rFonts w:asciiTheme="minorHAnsi" w:hAnsiTheme="minorHAnsi" w:cstheme="minorHAnsi"/>
                <w:color w:val="000000" w:themeColor="text1"/>
                <w:sz w:val="22"/>
                <w:szCs w:val="22"/>
              </w:rPr>
            </w:pPr>
            <w:hyperlink w:anchor="CGAprocurement" w:history="1">
              <w:r w:rsidR="00F05CF0" w:rsidRPr="00CC1392">
                <w:rPr>
                  <w:rStyle w:val="Hyperlink"/>
                  <w:rFonts w:asciiTheme="minorHAnsi" w:hAnsiTheme="minorHAnsi" w:cstheme="minorHAnsi"/>
                  <w:color w:val="000000" w:themeColor="text1"/>
                  <w:sz w:val="22"/>
                  <w:szCs w:val="22"/>
                  <w:u w:val="none"/>
                </w:rPr>
                <w:t>Procurement Process for Selection of a Certified Grant Administrator</w:t>
              </w:r>
            </w:hyperlink>
          </w:p>
        </w:tc>
        <w:tc>
          <w:tcPr>
            <w:tcW w:w="1284" w:type="pct"/>
            <w:vAlign w:val="center"/>
          </w:tcPr>
          <w:p w14:paraId="69E1B316" w14:textId="77777777" w:rsidR="00F05CF0" w:rsidRPr="007428E6" w:rsidRDefault="00F05CF0" w:rsidP="00F05CF0">
            <w:pPr>
              <w:rPr>
                <w:rFonts w:cstheme="minorHAnsi"/>
              </w:rPr>
            </w:pPr>
            <w:r w:rsidRPr="007428E6">
              <w:rPr>
                <w:rFonts w:cstheme="minorHAnsi"/>
              </w:rPr>
              <w:fldChar w:fldCharType="begin">
                <w:ffData>
                  <w:name w:val="Text3"/>
                  <w:enabled/>
                  <w:calcOnExit w:val="0"/>
                  <w:textInput/>
                </w:ffData>
              </w:fldChar>
            </w:r>
            <w:r w:rsidRPr="007428E6">
              <w:rPr>
                <w:rFonts w:cstheme="minorHAnsi"/>
              </w:rPr>
              <w:instrText xml:space="preserve"> FORMTEXT </w:instrText>
            </w:r>
            <w:r w:rsidRPr="007428E6">
              <w:rPr>
                <w:rFonts w:cstheme="minorHAnsi"/>
              </w:rPr>
            </w:r>
            <w:r w:rsidRPr="007428E6">
              <w:rPr>
                <w:rFonts w:cstheme="minorHAnsi"/>
              </w:rPr>
              <w:fldChar w:fldCharType="separate"/>
            </w:r>
            <w:r w:rsidRPr="007428E6">
              <w:rPr>
                <w:rFonts w:cstheme="minorHAnsi"/>
                <w:noProof/>
              </w:rPr>
              <w:t> </w:t>
            </w:r>
            <w:r w:rsidRPr="007428E6">
              <w:rPr>
                <w:rFonts w:cstheme="minorHAnsi"/>
                <w:noProof/>
              </w:rPr>
              <w:t> </w:t>
            </w:r>
            <w:r w:rsidRPr="007428E6">
              <w:rPr>
                <w:rFonts w:cstheme="minorHAnsi"/>
                <w:noProof/>
              </w:rPr>
              <w:t> </w:t>
            </w:r>
            <w:r w:rsidRPr="007428E6">
              <w:rPr>
                <w:rFonts w:cstheme="minorHAnsi"/>
                <w:noProof/>
              </w:rPr>
              <w:t> </w:t>
            </w:r>
            <w:r w:rsidRPr="007428E6">
              <w:rPr>
                <w:rFonts w:cstheme="minorHAnsi"/>
                <w:noProof/>
              </w:rPr>
              <w:t> </w:t>
            </w:r>
            <w:r w:rsidRPr="007428E6">
              <w:rPr>
                <w:rFonts w:cstheme="minorHAnsi"/>
              </w:rPr>
              <w:fldChar w:fldCharType="end"/>
            </w:r>
          </w:p>
        </w:tc>
      </w:tr>
      <w:tr w:rsidR="00F05CF0" w14:paraId="7421ED29" w14:textId="77777777" w:rsidTr="00F11624">
        <w:trPr>
          <w:cantSplit/>
          <w:trHeight w:val="432"/>
        </w:trPr>
        <w:tc>
          <w:tcPr>
            <w:tcW w:w="810" w:type="pct"/>
            <w:vMerge/>
            <w:shd w:val="clear" w:color="auto" w:fill="FFFFFF" w:themeFill="background1"/>
            <w:vAlign w:val="center"/>
          </w:tcPr>
          <w:p w14:paraId="73FBB4F7" w14:textId="77777777" w:rsidR="00F05CF0" w:rsidRPr="00CC1392" w:rsidRDefault="00F05CF0" w:rsidP="00F05CF0">
            <w:pPr>
              <w:rPr>
                <w:rFonts w:cstheme="minorHAnsi"/>
                <w:color w:val="000000" w:themeColor="text1"/>
              </w:rPr>
            </w:pPr>
          </w:p>
        </w:tc>
        <w:tc>
          <w:tcPr>
            <w:tcW w:w="2906" w:type="pct"/>
            <w:shd w:val="clear" w:color="auto" w:fill="FFFFFF" w:themeFill="background1"/>
            <w:vAlign w:val="center"/>
          </w:tcPr>
          <w:p w14:paraId="1A5A6204" w14:textId="23E6044C" w:rsidR="00F05CF0" w:rsidRPr="00CC1392" w:rsidRDefault="0039786D" w:rsidP="00F05CF0">
            <w:pPr>
              <w:pStyle w:val="Heading2"/>
              <w:outlineLvl w:val="1"/>
              <w:rPr>
                <w:rFonts w:asciiTheme="minorHAnsi" w:hAnsiTheme="minorHAnsi" w:cstheme="minorHAnsi"/>
                <w:color w:val="000000" w:themeColor="text1"/>
                <w:sz w:val="22"/>
                <w:szCs w:val="22"/>
              </w:rPr>
            </w:pPr>
            <w:hyperlink w:anchor="CGAprocurement" w:history="1">
              <w:r w:rsidR="00F05CF0" w:rsidRPr="00CC1392">
                <w:rPr>
                  <w:rStyle w:val="Hyperlink"/>
                  <w:rFonts w:asciiTheme="minorHAnsi" w:hAnsiTheme="minorHAnsi" w:cstheme="minorHAnsi"/>
                  <w:color w:val="000000" w:themeColor="text1"/>
                  <w:sz w:val="22"/>
                  <w:szCs w:val="22"/>
                  <w:u w:val="none"/>
                </w:rPr>
                <w:t>CGA Management Plan</w:t>
              </w:r>
            </w:hyperlink>
          </w:p>
        </w:tc>
        <w:tc>
          <w:tcPr>
            <w:tcW w:w="1284" w:type="pct"/>
            <w:vAlign w:val="center"/>
          </w:tcPr>
          <w:p w14:paraId="67BFBA25" w14:textId="77777777" w:rsidR="00F05CF0" w:rsidRPr="007428E6" w:rsidRDefault="00F05CF0" w:rsidP="00F05CF0">
            <w:pPr>
              <w:rPr>
                <w:rFonts w:cstheme="minorHAnsi"/>
              </w:rPr>
            </w:pPr>
            <w:r w:rsidRPr="007428E6">
              <w:rPr>
                <w:rFonts w:cstheme="minorHAnsi"/>
              </w:rPr>
              <w:fldChar w:fldCharType="begin">
                <w:ffData>
                  <w:name w:val="Text3"/>
                  <w:enabled/>
                  <w:calcOnExit w:val="0"/>
                  <w:textInput/>
                </w:ffData>
              </w:fldChar>
            </w:r>
            <w:r w:rsidRPr="007428E6">
              <w:rPr>
                <w:rFonts w:cstheme="minorHAnsi"/>
              </w:rPr>
              <w:instrText xml:space="preserve"> FORMTEXT </w:instrText>
            </w:r>
            <w:r w:rsidRPr="007428E6">
              <w:rPr>
                <w:rFonts w:cstheme="minorHAnsi"/>
              </w:rPr>
            </w:r>
            <w:r w:rsidRPr="007428E6">
              <w:rPr>
                <w:rFonts w:cstheme="minorHAnsi"/>
              </w:rPr>
              <w:fldChar w:fldCharType="separate"/>
            </w:r>
            <w:r w:rsidRPr="007428E6">
              <w:rPr>
                <w:rFonts w:cstheme="minorHAnsi"/>
                <w:noProof/>
              </w:rPr>
              <w:t> </w:t>
            </w:r>
            <w:r w:rsidRPr="007428E6">
              <w:rPr>
                <w:rFonts w:cstheme="minorHAnsi"/>
                <w:noProof/>
              </w:rPr>
              <w:t> </w:t>
            </w:r>
            <w:r w:rsidRPr="007428E6">
              <w:rPr>
                <w:rFonts w:cstheme="minorHAnsi"/>
                <w:noProof/>
              </w:rPr>
              <w:t> </w:t>
            </w:r>
            <w:r w:rsidRPr="007428E6">
              <w:rPr>
                <w:rFonts w:cstheme="minorHAnsi"/>
                <w:noProof/>
              </w:rPr>
              <w:t> </w:t>
            </w:r>
            <w:r w:rsidRPr="007428E6">
              <w:rPr>
                <w:rFonts w:cstheme="minorHAnsi"/>
                <w:noProof/>
              </w:rPr>
              <w:t> </w:t>
            </w:r>
            <w:r w:rsidRPr="007428E6">
              <w:rPr>
                <w:rFonts w:cstheme="minorHAnsi"/>
              </w:rPr>
              <w:fldChar w:fldCharType="end"/>
            </w:r>
          </w:p>
        </w:tc>
      </w:tr>
      <w:tr w:rsidR="00F05CF0" w14:paraId="0260D074" w14:textId="77777777" w:rsidTr="00F11624">
        <w:trPr>
          <w:cantSplit/>
          <w:trHeight w:val="431"/>
        </w:trPr>
        <w:tc>
          <w:tcPr>
            <w:tcW w:w="3716" w:type="pct"/>
            <w:gridSpan w:val="2"/>
            <w:shd w:val="clear" w:color="auto" w:fill="auto"/>
            <w:vAlign w:val="center"/>
          </w:tcPr>
          <w:p w14:paraId="5FBE74ED" w14:textId="5395A49C" w:rsidR="00F05CF0" w:rsidRPr="00E652C8" w:rsidRDefault="0039786D" w:rsidP="00F05CF0">
            <w:pPr>
              <w:pStyle w:val="Heading2"/>
              <w:outlineLvl w:val="1"/>
              <w:rPr>
                <w:rFonts w:asciiTheme="minorHAnsi" w:hAnsiTheme="minorHAnsi" w:cstheme="minorHAnsi"/>
                <w:color w:val="auto"/>
                <w:sz w:val="22"/>
                <w:szCs w:val="22"/>
              </w:rPr>
            </w:pPr>
            <w:hyperlink w:anchor="AdditionalCompliance" w:history="1">
              <w:r w:rsidR="00F05CF0" w:rsidRPr="00E652C8">
                <w:rPr>
                  <w:rStyle w:val="Hyperlink"/>
                  <w:rFonts w:asciiTheme="minorHAnsi" w:hAnsiTheme="minorHAnsi" w:cstheme="minorHAnsi"/>
                  <w:color w:val="auto"/>
                  <w:sz w:val="22"/>
                  <w:szCs w:val="22"/>
                  <w:u w:val="none"/>
                </w:rPr>
                <w:t>Additional Compliance:</w:t>
              </w:r>
            </w:hyperlink>
            <w:r w:rsidR="00F05CF0" w:rsidRPr="00E652C8">
              <w:rPr>
                <w:rFonts w:asciiTheme="minorHAnsi" w:hAnsiTheme="minorHAnsi" w:cstheme="minorHAnsi"/>
                <w:color w:val="auto"/>
                <w:sz w:val="22"/>
                <w:szCs w:val="22"/>
              </w:rPr>
              <w:t xml:space="preserve"> </w:t>
            </w:r>
            <w:r w:rsidR="00F05CF0" w:rsidRPr="00E652C8">
              <w:rPr>
                <w:rFonts w:asciiTheme="minorHAnsi" w:hAnsiTheme="minorHAnsi" w:cstheme="minorHAnsi"/>
                <w:color w:val="auto"/>
                <w:sz w:val="22"/>
                <w:szCs w:val="22"/>
              </w:rPr>
              <w:fldChar w:fldCharType="begin">
                <w:ffData>
                  <w:name w:val="Text3"/>
                  <w:enabled/>
                  <w:calcOnExit w:val="0"/>
                  <w:textInput/>
                </w:ffData>
              </w:fldChar>
            </w:r>
            <w:r w:rsidR="00F05CF0" w:rsidRPr="00E652C8">
              <w:rPr>
                <w:rFonts w:asciiTheme="minorHAnsi" w:hAnsiTheme="minorHAnsi" w:cstheme="minorHAnsi"/>
                <w:color w:val="auto"/>
                <w:sz w:val="22"/>
                <w:szCs w:val="22"/>
              </w:rPr>
              <w:instrText xml:space="preserve"> FORMTEXT </w:instrText>
            </w:r>
            <w:r w:rsidR="00F05CF0" w:rsidRPr="00E652C8">
              <w:rPr>
                <w:rFonts w:asciiTheme="minorHAnsi" w:hAnsiTheme="minorHAnsi" w:cstheme="minorHAnsi"/>
                <w:color w:val="auto"/>
                <w:sz w:val="22"/>
                <w:szCs w:val="22"/>
              </w:rPr>
            </w:r>
            <w:r w:rsidR="00F05CF0" w:rsidRPr="00E652C8">
              <w:rPr>
                <w:rFonts w:asciiTheme="minorHAnsi" w:hAnsiTheme="minorHAnsi" w:cstheme="minorHAnsi"/>
                <w:color w:val="auto"/>
                <w:sz w:val="22"/>
                <w:szCs w:val="22"/>
              </w:rPr>
              <w:fldChar w:fldCharType="separate"/>
            </w:r>
            <w:bookmarkStart w:id="3" w:name="_GoBack"/>
            <w:r w:rsidR="00F05CF0" w:rsidRPr="00E652C8">
              <w:rPr>
                <w:rFonts w:asciiTheme="minorHAnsi" w:hAnsiTheme="minorHAnsi" w:cstheme="minorHAnsi"/>
                <w:noProof/>
                <w:color w:val="auto"/>
                <w:sz w:val="22"/>
                <w:szCs w:val="22"/>
              </w:rPr>
              <w:t> </w:t>
            </w:r>
            <w:r w:rsidR="00F05CF0" w:rsidRPr="00E652C8">
              <w:rPr>
                <w:rFonts w:asciiTheme="minorHAnsi" w:hAnsiTheme="minorHAnsi" w:cstheme="minorHAnsi"/>
                <w:noProof/>
                <w:color w:val="auto"/>
                <w:sz w:val="22"/>
                <w:szCs w:val="22"/>
              </w:rPr>
              <w:t> </w:t>
            </w:r>
            <w:r w:rsidR="00F05CF0" w:rsidRPr="00E652C8">
              <w:rPr>
                <w:rFonts w:asciiTheme="minorHAnsi" w:hAnsiTheme="minorHAnsi" w:cstheme="minorHAnsi"/>
                <w:noProof/>
                <w:color w:val="auto"/>
                <w:sz w:val="22"/>
                <w:szCs w:val="22"/>
              </w:rPr>
              <w:t> </w:t>
            </w:r>
            <w:r w:rsidR="00F05CF0" w:rsidRPr="00E652C8">
              <w:rPr>
                <w:rFonts w:asciiTheme="minorHAnsi" w:hAnsiTheme="minorHAnsi" w:cstheme="minorHAnsi"/>
                <w:noProof/>
                <w:color w:val="auto"/>
                <w:sz w:val="22"/>
                <w:szCs w:val="22"/>
              </w:rPr>
              <w:t> </w:t>
            </w:r>
            <w:r w:rsidR="00F05CF0" w:rsidRPr="00E652C8">
              <w:rPr>
                <w:rFonts w:asciiTheme="minorHAnsi" w:hAnsiTheme="minorHAnsi" w:cstheme="minorHAnsi"/>
                <w:noProof/>
                <w:color w:val="auto"/>
                <w:sz w:val="22"/>
                <w:szCs w:val="22"/>
              </w:rPr>
              <w:t> </w:t>
            </w:r>
            <w:bookmarkEnd w:id="3"/>
            <w:r w:rsidR="00F05CF0" w:rsidRPr="00E652C8">
              <w:rPr>
                <w:rFonts w:asciiTheme="minorHAnsi" w:hAnsiTheme="minorHAnsi" w:cstheme="minorHAnsi"/>
                <w:color w:val="auto"/>
                <w:sz w:val="22"/>
                <w:szCs w:val="22"/>
              </w:rPr>
              <w:fldChar w:fldCharType="end"/>
            </w:r>
          </w:p>
        </w:tc>
        <w:tc>
          <w:tcPr>
            <w:tcW w:w="1284" w:type="pct"/>
            <w:vAlign w:val="center"/>
          </w:tcPr>
          <w:p w14:paraId="2898A0E2" w14:textId="5A81B6B6" w:rsidR="00F05CF0" w:rsidRPr="007428E6" w:rsidRDefault="00F05CF0" w:rsidP="00F05CF0">
            <w:pPr>
              <w:rPr>
                <w:rFonts w:cstheme="minorHAnsi"/>
              </w:rPr>
            </w:pPr>
            <w:r w:rsidRPr="007428E6">
              <w:rPr>
                <w:rFonts w:cstheme="minorHAnsi"/>
              </w:rPr>
              <w:fldChar w:fldCharType="begin">
                <w:ffData>
                  <w:name w:val="Text3"/>
                  <w:enabled/>
                  <w:calcOnExit w:val="0"/>
                  <w:textInput/>
                </w:ffData>
              </w:fldChar>
            </w:r>
            <w:r w:rsidRPr="007428E6">
              <w:rPr>
                <w:rFonts w:cstheme="minorHAnsi"/>
              </w:rPr>
              <w:instrText xml:space="preserve"> FORMTEXT </w:instrText>
            </w:r>
            <w:r w:rsidRPr="007428E6">
              <w:rPr>
                <w:rFonts w:cstheme="minorHAnsi"/>
              </w:rPr>
            </w:r>
            <w:r w:rsidRPr="007428E6">
              <w:rPr>
                <w:rFonts w:cstheme="minorHAnsi"/>
              </w:rPr>
              <w:fldChar w:fldCharType="separate"/>
            </w:r>
            <w:r w:rsidRPr="007428E6">
              <w:rPr>
                <w:rFonts w:cstheme="minorHAnsi"/>
                <w:noProof/>
              </w:rPr>
              <w:t> </w:t>
            </w:r>
            <w:r w:rsidRPr="007428E6">
              <w:rPr>
                <w:rFonts w:cstheme="minorHAnsi"/>
                <w:noProof/>
              </w:rPr>
              <w:t> </w:t>
            </w:r>
            <w:r w:rsidRPr="007428E6">
              <w:rPr>
                <w:rFonts w:cstheme="minorHAnsi"/>
                <w:noProof/>
              </w:rPr>
              <w:t> </w:t>
            </w:r>
            <w:r w:rsidRPr="007428E6">
              <w:rPr>
                <w:rFonts w:cstheme="minorHAnsi"/>
                <w:noProof/>
              </w:rPr>
              <w:t> </w:t>
            </w:r>
            <w:r w:rsidRPr="007428E6">
              <w:rPr>
                <w:rFonts w:cstheme="minorHAnsi"/>
                <w:noProof/>
              </w:rPr>
              <w:t> </w:t>
            </w:r>
            <w:r w:rsidRPr="007428E6">
              <w:rPr>
                <w:rFonts w:cstheme="minorHAnsi"/>
              </w:rPr>
              <w:fldChar w:fldCharType="end"/>
            </w:r>
          </w:p>
        </w:tc>
      </w:tr>
      <w:tr w:rsidR="00F05CF0" w14:paraId="1D26B023" w14:textId="77777777" w:rsidTr="00F11624">
        <w:trPr>
          <w:cantSplit/>
          <w:trHeight w:val="431"/>
        </w:trPr>
        <w:tc>
          <w:tcPr>
            <w:tcW w:w="3716" w:type="pct"/>
            <w:gridSpan w:val="2"/>
            <w:shd w:val="clear" w:color="auto" w:fill="auto"/>
            <w:vAlign w:val="center"/>
          </w:tcPr>
          <w:p w14:paraId="24144D5A" w14:textId="4E494B55" w:rsidR="00F05CF0" w:rsidRPr="00E652C8" w:rsidRDefault="0039786D" w:rsidP="00F05CF0">
            <w:pPr>
              <w:pStyle w:val="Heading2"/>
              <w:outlineLvl w:val="1"/>
              <w:rPr>
                <w:rFonts w:asciiTheme="minorHAnsi" w:hAnsiTheme="minorHAnsi" w:cstheme="minorHAnsi"/>
                <w:color w:val="auto"/>
                <w:sz w:val="22"/>
                <w:szCs w:val="22"/>
              </w:rPr>
            </w:pPr>
            <w:hyperlink w:anchor="AdditionalCompliance" w:history="1">
              <w:r w:rsidR="00F05CF0" w:rsidRPr="00E652C8">
                <w:rPr>
                  <w:rStyle w:val="Hyperlink"/>
                  <w:rFonts w:asciiTheme="minorHAnsi" w:hAnsiTheme="minorHAnsi" w:cstheme="minorHAnsi"/>
                  <w:color w:val="auto"/>
                  <w:sz w:val="22"/>
                  <w:szCs w:val="22"/>
                  <w:u w:val="none"/>
                </w:rPr>
                <w:t>Additional Compliance:</w:t>
              </w:r>
            </w:hyperlink>
            <w:r w:rsidR="00F05CF0" w:rsidRPr="00E652C8">
              <w:rPr>
                <w:rFonts w:asciiTheme="minorHAnsi" w:hAnsiTheme="minorHAnsi" w:cstheme="minorHAnsi"/>
                <w:color w:val="auto"/>
                <w:sz w:val="22"/>
                <w:szCs w:val="22"/>
              </w:rPr>
              <w:t xml:space="preserve"> </w:t>
            </w:r>
            <w:r w:rsidR="00F05CF0" w:rsidRPr="00E652C8">
              <w:rPr>
                <w:rFonts w:asciiTheme="minorHAnsi" w:hAnsiTheme="minorHAnsi" w:cstheme="minorHAnsi"/>
                <w:color w:val="auto"/>
                <w:sz w:val="22"/>
                <w:szCs w:val="22"/>
              </w:rPr>
              <w:fldChar w:fldCharType="begin">
                <w:ffData>
                  <w:name w:val="Text3"/>
                  <w:enabled/>
                  <w:calcOnExit w:val="0"/>
                  <w:textInput/>
                </w:ffData>
              </w:fldChar>
            </w:r>
            <w:r w:rsidR="00F05CF0" w:rsidRPr="00E652C8">
              <w:rPr>
                <w:rFonts w:asciiTheme="minorHAnsi" w:hAnsiTheme="minorHAnsi" w:cstheme="minorHAnsi"/>
                <w:color w:val="auto"/>
                <w:sz w:val="22"/>
                <w:szCs w:val="22"/>
              </w:rPr>
              <w:instrText xml:space="preserve"> FORMTEXT </w:instrText>
            </w:r>
            <w:r w:rsidR="00F05CF0" w:rsidRPr="00E652C8">
              <w:rPr>
                <w:rFonts w:asciiTheme="minorHAnsi" w:hAnsiTheme="minorHAnsi" w:cstheme="minorHAnsi"/>
                <w:color w:val="auto"/>
                <w:sz w:val="22"/>
                <w:szCs w:val="22"/>
              </w:rPr>
            </w:r>
            <w:r w:rsidR="00F05CF0" w:rsidRPr="00E652C8">
              <w:rPr>
                <w:rFonts w:asciiTheme="minorHAnsi" w:hAnsiTheme="minorHAnsi" w:cstheme="minorHAnsi"/>
                <w:color w:val="auto"/>
                <w:sz w:val="22"/>
                <w:szCs w:val="22"/>
              </w:rPr>
              <w:fldChar w:fldCharType="separate"/>
            </w:r>
            <w:r w:rsidR="00F05CF0" w:rsidRPr="00E652C8">
              <w:rPr>
                <w:rFonts w:asciiTheme="minorHAnsi" w:hAnsiTheme="minorHAnsi" w:cstheme="minorHAnsi"/>
                <w:noProof/>
                <w:color w:val="auto"/>
                <w:sz w:val="22"/>
                <w:szCs w:val="22"/>
              </w:rPr>
              <w:t> </w:t>
            </w:r>
            <w:r w:rsidR="00F05CF0" w:rsidRPr="00E652C8">
              <w:rPr>
                <w:rFonts w:asciiTheme="minorHAnsi" w:hAnsiTheme="minorHAnsi" w:cstheme="minorHAnsi"/>
                <w:noProof/>
                <w:color w:val="auto"/>
                <w:sz w:val="22"/>
                <w:szCs w:val="22"/>
              </w:rPr>
              <w:t> </w:t>
            </w:r>
            <w:r w:rsidR="00F05CF0" w:rsidRPr="00E652C8">
              <w:rPr>
                <w:rFonts w:asciiTheme="minorHAnsi" w:hAnsiTheme="minorHAnsi" w:cstheme="minorHAnsi"/>
                <w:noProof/>
                <w:color w:val="auto"/>
                <w:sz w:val="22"/>
                <w:szCs w:val="22"/>
              </w:rPr>
              <w:t> </w:t>
            </w:r>
            <w:r w:rsidR="00F05CF0" w:rsidRPr="00E652C8">
              <w:rPr>
                <w:rFonts w:asciiTheme="minorHAnsi" w:hAnsiTheme="minorHAnsi" w:cstheme="minorHAnsi"/>
                <w:noProof/>
                <w:color w:val="auto"/>
                <w:sz w:val="22"/>
                <w:szCs w:val="22"/>
              </w:rPr>
              <w:t> </w:t>
            </w:r>
            <w:r w:rsidR="00F05CF0" w:rsidRPr="00E652C8">
              <w:rPr>
                <w:rFonts w:asciiTheme="minorHAnsi" w:hAnsiTheme="minorHAnsi" w:cstheme="minorHAnsi"/>
                <w:noProof/>
                <w:color w:val="auto"/>
                <w:sz w:val="22"/>
                <w:szCs w:val="22"/>
              </w:rPr>
              <w:t> </w:t>
            </w:r>
            <w:r w:rsidR="00F05CF0" w:rsidRPr="00E652C8">
              <w:rPr>
                <w:rFonts w:asciiTheme="minorHAnsi" w:hAnsiTheme="minorHAnsi" w:cstheme="minorHAnsi"/>
                <w:color w:val="auto"/>
                <w:sz w:val="22"/>
                <w:szCs w:val="22"/>
              </w:rPr>
              <w:fldChar w:fldCharType="end"/>
            </w:r>
          </w:p>
        </w:tc>
        <w:tc>
          <w:tcPr>
            <w:tcW w:w="1284" w:type="pct"/>
            <w:vAlign w:val="center"/>
          </w:tcPr>
          <w:p w14:paraId="39E83ADB" w14:textId="3D4B570F" w:rsidR="00F05CF0" w:rsidRPr="007428E6" w:rsidRDefault="00F05CF0" w:rsidP="00F05CF0">
            <w:pPr>
              <w:rPr>
                <w:rFonts w:cstheme="minorHAnsi"/>
              </w:rPr>
            </w:pPr>
            <w:r w:rsidRPr="007428E6">
              <w:rPr>
                <w:rFonts w:cstheme="minorHAnsi"/>
              </w:rPr>
              <w:fldChar w:fldCharType="begin">
                <w:ffData>
                  <w:name w:val="Text3"/>
                  <w:enabled/>
                  <w:calcOnExit w:val="0"/>
                  <w:textInput/>
                </w:ffData>
              </w:fldChar>
            </w:r>
            <w:r w:rsidRPr="007428E6">
              <w:rPr>
                <w:rFonts w:cstheme="minorHAnsi"/>
              </w:rPr>
              <w:instrText xml:space="preserve"> FORMTEXT </w:instrText>
            </w:r>
            <w:r w:rsidRPr="007428E6">
              <w:rPr>
                <w:rFonts w:cstheme="minorHAnsi"/>
              </w:rPr>
            </w:r>
            <w:r w:rsidRPr="007428E6">
              <w:rPr>
                <w:rFonts w:cstheme="minorHAnsi"/>
              </w:rPr>
              <w:fldChar w:fldCharType="separate"/>
            </w:r>
            <w:r w:rsidRPr="007428E6">
              <w:rPr>
                <w:rFonts w:cstheme="minorHAnsi"/>
                <w:noProof/>
              </w:rPr>
              <w:t> </w:t>
            </w:r>
            <w:r w:rsidRPr="007428E6">
              <w:rPr>
                <w:rFonts w:cstheme="minorHAnsi"/>
                <w:noProof/>
              </w:rPr>
              <w:t> </w:t>
            </w:r>
            <w:r w:rsidRPr="007428E6">
              <w:rPr>
                <w:rFonts w:cstheme="minorHAnsi"/>
                <w:noProof/>
              </w:rPr>
              <w:t> </w:t>
            </w:r>
            <w:r w:rsidRPr="007428E6">
              <w:rPr>
                <w:rFonts w:cstheme="minorHAnsi"/>
                <w:noProof/>
              </w:rPr>
              <w:t> </w:t>
            </w:r>
            <w:r w:rsidRPr="007428E6">
              <w:rPr>
                <w:rFonts w:cstheme="minorHAnsi"/>
                <w:noProof/>
              </w:rPr>
              <w:t> </w:t>
            </w:r>
            <w:r w:rsidRPr="007428E6">
              <w:rPr>
                <w:rFonts w:cstheme="minorHAnsi"/>
              </w:rPr>
              <w:fldChar w:fldCharType="end"/>
            </w:r>
          </w:p>
        </w:tc>
      </w:tr>
    </w:tbl>
    <w:p w14:paraId="757C6C65" w14:textId="77777777" w:rsidR="00EA0776" w:rsidRDefault="00EA0776" w:rsidP="00562F1A">
      <w:pPr>
        <w:jc w:val="center"/>
        <w:rPr>
          <w:b/>
          <w:bCs/>
        </w:rPr>
      </w:pPr>
    </w:p>
    <w:p w14:paraId="4E36DC14" w14:textId="77777777" w:rsidR="00624283" w:rsidRPr="00624283" w:rsidRDefault="00624283" w:rsidP="00624283"/>
    <w:p w14:paraId="57EC09F4" w14:textId="77777777" w:rsidR="00624283" w:rsidRPr="00624283" w:rsidRDefault="00624283" w:rsidP="00624283"/>
    <w:p w14:paraId="55172439" w14:textId="77777777" w:rsidR="00624283" w:rsidRDefault="00624283" w:rsidP="00624283">
      <w:pPr>
        <w:rPr>
          <w:b/>
          <w:bCs/>
        </w:rPr>
      </w:pPr>
    </w:p>
    <w:p w14:paraId="3F36C244" w14:textId="77777777" w:rsidR="00624283" w:rsidRDefault="00624283" w:rsidP="00624283">
      <w:pPr>
        <w:rPr>
          <w:b/>
          <w:bCs/>
        </w:rPr>
      </w:pPr>
    </w:p>
    <w:p w14:paraId="100431CE" w14:textId="77777777" w:rsidR="00624283" w:rsidRDefault="00624283" w:rsidP="00624283">
      <w:pPr>
        <w:rPr>
          <w:b/>
          <w:bCs/>
        </w:rPr>
      </w:pPr>
    </w:p>
    <w:p w14:paraId="7D8E3A9A" w14:textId="2C067D5D" w:rsidR="00624283" w:rsidRPr="00624283" w:rsidRDefault="00624283" w:rsidP="00624283">
      <w:pPr>
        <w:sectPr w:rsidR="00624283" w:rsidRPr="00624283" w:rsidSect="00562F1A">
          <w:headerReference w:type="default" r:id="rId12"/>
          <w:footerReference w:type="default" r:id="rId13"/>
          <w:pgSz w:w="12240" w:h="15840" w:code="1"/>
          <w:pgMar w:top="864" w:right="1440" w:bottom="864" w:left="1440" w:header="432" w:footer="288" w:gutter="0"/>
          <w:cols w:space="720"/>
          <w:docGrid w:linePitch="360"/>
        </w:sectPr>
      </w:pPr>
    </w:p>
    <w:tbl>
      <w:tblPr>
        <w:tblStyle w:val="TableGrid"/>
        <w:tblW w:w="5002" w:type="pct"/>
        <w:tblInd w:w="-4" w:type="dxa"/>
        <w:tblLook w:val="04A0" w:firstRow="1" w:lastRow="0" w:firstColumn="1" w:lastColumn="0" w:noHBand="0" w:noVBand="1"/>
      </w:tblPr>
      <w:tblGrid>
        <w:gridCol w:w="9354"/>
      </w:tblGrid>
      <w:tr w:rsidR="00352A0A" w14:paraId="7FC94F57" w14:textId="77777777" w:rsidTr="00562F1A">
        <w:trPr>
          <w:cantSplit/>
          <w:trHeight w:val="449"/>
        </w:trPr>
        <w:tc>
          <w:tcPr>
            <w:tcW w:w="5000" w:type="pct"/>
            <w:tcBorders>
              <w:top w:val="single" w:sz="4" w:space="0" w:color="auto"/>
            </w:tcBorders>
            <w:shd w:val="clear" w:color="auto" w:fill="E2EFD9" w:themeFill="accent6" w:themeFillTint="33"/>
            <w:vAlign w:val="center"/>
          </w:tcPr>
          <w:p w14:paraId="65E43B71" w14:textId="1450DF2B" w:rsidR="00352A0A" w:rsidRPr="00810500" w:rsidRDefault="00180F18" w:rsidP="00562F1A">
            <w:pPr>
              <w:jc w:val="center"/>
              <w:rPr>
                <w:b/>
                <w:bCs/>
              </w:rPr>
            </w:pPr>
            <w:r>
              <w:rPr>
                <w:b/>
                <w:bCs/>
              </w:rPr>
              <w:lastRenderedPageBreak/>
              <w:t>ASSURANCE</w:t>
            </w:r>
            <w:r w:rsidR="00F451D2">
              <w:rPr>
                <w:b/>
                <w:bCs/>
              </w:rPr>
              <w:t>S</w:t>
            </w:r>
            <w:r>
              <w:rPr>
                <w:b/>
                <w:bCs/>
              </w:rPr>
              <w:t xml:space="preserve"> AND CERTIFICATIONS</w:t>
            </w:r>
          </w:p>
        </w:tc>
      </w:tr>
    </w:tbl>
    <w:p w14:paraId="1C99AE85" w14:textId="77777777" w:rsidR="00352A0A" w:rsidRPr="006E7E78" w:rsidRDefault="00352A0A" w:rsidP="00352A0A">
      <w:pPr>
        <w:spacing w:after="0"/>
        <w:jc w:val="both"/>
        <w:rPr>
          <w:sz w:val="6"/>
          <w:szCs w:val="6"/>
        </w:rPr>
      </w:pPr>
    </w:p>
    <w:p w14:paraId="7241CEF2" w14:textId="41E8AA33" w:rsidR="00352A0A" w:rsidRDefault="00352A0A" w:rsidP="00352A0A">
      <w:pPr>
        <w:spacing w:after="0"/>
        <w:jc w:val="both"/>
      </w:pPr>
      <w:r>
        <w:t xml:space="preserve">Please refer to the </w:t>
      </w:r>
      <w:hyperlink r:id="rId14" w:history="1">
        <w:r w:rsidRPr="00EB4C2C">
          <w:rPr>
            <w:rStyle w:val="Hyperlink"/>
          </w:rPr>
          <w:t>Grant Administration Manual</w:t>
        </w:r>
      </w:hyperlink>
      <w:r>
        <w:t xml:space="preserve"> (GAM) for </w:t>
      </w:r>
      <w:r w:rsidR="006C5410">
        <w:t>s</w:t>
      </w:r>
      <w:r>
        <w:t>ample</w:t>
      </w:r>
      <w:r w:rsidR="006C5410">
        <w:t>/t</w:t>
      </w:r>
      <w:r>
        <w:t>emplate forms and policies. Numbers and letters indicate the Chapter under which the document is located.</w:t>
      </w:r>
      <w:r w:rsidR="00180F18">
        <w:t xml:space="preserve"> Links to these forms are also located throughout the remainder of this document.</w:t>
      </w:r>
    </w:p>
    <w:p w14:paraId="61AD01B0" w14:textId="77777777" w:rsidR="00352A0A" w:rsidRPr="006E7E78" w:rsidRDefault="00352A0A" w:rsidP="00352A0A">
      <w:pPr>
        <w:spacing w:after="0"/>
        <w:jc w:val="both"/>
        <w:rPr>
          <w:sz w:val="10"/>
          <w:szCs w:val="10"/>
        </w:rPr>
      </w:pPr>
    </w:p>
    <w:p w14:paraId="4526ACCE" w14:textId="29CE153D" w:rsidR="00352A0A" w:rsidRDefault="00352A0A" w:rsidP="00352A0A">
      <w:pPr>
        <w:spacing w:after="0"/>
        <w:jc w:val="both"/>
      </w:pPr>
      <w:r>
        <w:t xml:space="preserve">Documents listed below </w:t>
      </w:r>
      <w:r w:rsidR="006C5410">
        <w:t>must be adopted as a contingency to enter into grant agreement or may be a contingency to close-out a completed grant</w:t>
      </w:r>
      <w:r>
        <w:t>. See instructions</w:t>
      </w:r>
      <w:r w:rsidR="009823E7">
        <w:t xml:space="preserve"> on what the below </w:t>
      </w:r>
      <w:r w:rsidR="002122A5">
        <w:t>plans/policies</w:t>
      </w:r>
      <w:r w:rsidR="009823E7">
        <w:t xml:space="preserve"> must contain, at a minimum, by the Department of Housing and Urban Development (HUD).</w:t>
      </w:r>
    </w:p>
    <w:p w14:paraId="663D0C0E" w14:textId="77777777" w:rsidR="002122A5" w:rsidRDefault="002122A5" w:rsidP="002122A5">
      <w:pPr>
        <w:spacing w:after="0"/>
        <w:jc w:val="both"/>
      </w:pPr>
    </w:p>
    <w:p w14:paraId="58781B65" w14:textId="12BFE190" w:rsidR="002122A5" w:rsidRDefault="002122A5" w:rsidP="002122A5">
      <w:pPr>
        <w:spacing w:after="0"/>
        <w:jc w:val="both"/>
      </w:pPr>
      <w:r>
        <w:t xml:space="preserve">Indicate the status on the compliance items listed below. If an item is unable to be addressed at this time or is scheduled to be addressed </w:t>
      </w:r>
      <w:proofErr w:type="gramStart"/>
      <w:r>
        <w:t>at a later time</w:t>
      </w:r>
      <w:proofErr w:type="gramEnd"/>
      <w:r>
        <w:t xml:space="preserve"> indicate as such in the field space under ‘Status’ in the table below. Scroll down to review compliance instructions, or hover over the document name in the table and ‘Ctrl+Click’, you will be taken to the appropriate compliance instructions.</w:t>
      </w:r>
    </w:p>
    <w:p w14:paraId="77C03BF1" w14:textId="77777777" w:rsidR="00352A0A" w:rsidRPr="006E7E78" w:rsidRDefault="00352A0A" w:rsidP="00352A0A">
      <w:pPr>
        <w:spacing w:after="0"/>
        <w:jc w:val="both"/>
        <w:rPr>
          <w:sz w:val="10"/>
          <w:szCs w:val="10"/>
        </w:rPr>
      </w:pPr>
    </w:p>
    <w:p w14:paraId="6BC3637D" w14:textId="77777777" w:rsidR="00352A0A" w:rsidRPr="006E7E78" w:rsidRDefault="00352A0A" w:rsidP="00352A0A">
      <w:pPr>
        <w:spacing w:after="0"/>
        <w:jc w:val="both"/>
        <w:rPr>
          <w:sz w:val="6"/>
          <w:szCs w:val="6"/>
        </w:rPr>
      </w:pPr>
    </w:p>
    <w:tbl>
      <w:tblPr>
        <w:tblStyle w:val="TableGrid"/>
        <w:tblW w:w="5002" w:type="pct"/>
        <w:tblInd w:w="-4" w:type="dxa"/>
        <w:tblLook w:val="04A0" w:firstRow="1" w:lastRow="0" w:firstColumn="1" w:lastColumn="0" w:noHBand="0" w:noVBand="1"/>
      </w:tblPr>
      <w:tblGrid>
        <w:gridCol w:w="7566"/>
        <w:gridCol w:w="1788"/>
      </w:tblGrid>
      <w:tr w:rsidR="00B03829" w14:paraId="2BE65E1A" w14:textId="77777777" w:rsidTr="00B03829">
        <w:trPr>
          <w:cantSplit/>
          <w:trHeight w:val="432"/>
        </w:trPr>
        <w:tc>
          <w:tcPr>
            <w:tcW w:w="4044" w:type="pct"/>
            <w:shd w:val="clear" w:color="auto" w:fill="BFBFBF" w:themeFill="background1" w:themeFillShade="BF"/>
            <w:vAlign w:val="center"/>
          </w:tcPr>
          <w:p w14:paraId="38DE37F2" w14:textId="6FEC587A" w:rsidR="00B03829" w:rsidRPr="006C5410" w:rsidRDefault="006C5410" w:rsidP="006C5410">
            <w:pPr>
              <w:jc w:val="center"/>
              <w:rPr>
                <w:rFonts w:cstheme="minorHAnsi"/>
                <w:b/>
                <w:bCs/>
                <w:sz w:val="20"/>
                <w:szCs w:val="20"/>
              </w:rPr>
            </w:pPr>
            <w:r w:rsidRPr="006C5410">
              <w:rPr>
                <w:rFonts w:cstheme="minorHAnsi"/>
                <w:b/>
                <w:bCs/>
              </w:rPr>
              <w:t xml:space="preserve">Required </w:t>
            </w:r>
            <w:r w:rsidR="002122A5">
              <w:rPr>
                <w:rFonts w:cstheme="minorHAnsi"/>
                <w:b/>
                <w:bCs/>
              </w:rPr>
              <w:t>Compliance</w:t>
            </w:r>
          </w:p>
        </w:tc>
        <w:tc>
          <w:tcPr>
            <w:tcW w:w="956" w:type="pct"/>
            <w:shd w:val="clear" w:color="auto" w:fill="BFBFBF" w:themeFill="background1" w:themeFillShade="BF"/>
            <w:vAlign w:val="center"/>
          </w:tcPr>
          <w:p w14:paraId="40150C17" w14:textId="4F38A500" w:rsidR="00B03829" w:rsidRPr="00352A0A" w:rsidRDefault="002122A5" w:rsidP="006C5410">
            <w:pPr>
              <w:jc w:val="center"/>
              <w:rPr>
                <w:rFonts w:eastAsia="Arial" w:cstheme="minorHAnsi"/>
                <w:b/>
                <w:bCs/>
                <w:sz w:val="20"/>
                <w:szCs w:val="20"/>
              </w:rPr>
            </w:pPr>
            <w:r>
              <w:rPr>
                <w:rFonts w:eastAsia="Arial" w:cstheme="minorHAnsi"/>
                <w:b/>
                <w:bCs/>
              </w:rPr>
              <w:t>Status</w:t>
            </w:r>
          </w:p>
        </w:tc>
      </w:tr>
      <w:bookmarkStart w:id="4" w:name="_Hlk20473909"/>
      <w:tr w:rsidR="00CC1392" w:rsidRPr="00CC1392" w14:paraId="4F3979C9" w14:textId="77777777" w:rsidTr="00B03829">
        <w:trPr>
          <w:cantSplit/>
          <w:trHeight w:val="432"/>
        </w:trPr>
        <w:tc>
          <w:tcPr>
            <w:tcW w:w="4044" w:type="pct"/>
            <w:shd w:val="clear" w:color="auto" w:fill="auto"/>
            <w:vAlign w:val="center"/>
          </w:tcPr>
          <w:p w14:paraId="7D20621B" w14:textId="184656DF" w:rsidR="0098580D" w:rsidRPr="00CC1392" w:rsidRDefault="00CC1392" w:rsidP="00C21805">
            <w:pPr>
              <w:pStyle w:val="Heading2"/>
              <w:outlineLvl w:val="1"/>
              <w:rPr>
                <w:rFonts w:asciiTheme="minorHAnsi" w:hAnsiTheme="minorHAnsi" w:cstheme="minorHAnsi"/>
                <w:color w:val="000000" w:themeColor="text1"/>
                <w:sz w:val="22"/>
                <w:szCs w:val="22"/>
              </w:rPr>
            </w:pPr>
            <w:r w:rsidRPr="00CC1392">
              <w:rPr>
                <w:rFonts w:asciiTheme="minorHAnsi" w:hAnsiTheme="minorHAnsi" w:cstheme="minorHAnsi"/>
                <w:color w:val="000000" w:themeColor="text1"/>
                <w:sz w:val="22"/>
                <w:szCs w:val="22"/>
              </w:rPr>
              <w:fldChar w:fldCharType="begin"/>
            </w:r>
            <w:r w:rsidRPr="00CC1392">
              <w:rPr>
                <w:rFonts w:asciiTheme="minorHAnsi" w:hAnsiTheme="minorHAnsi" w:cstheme="minorHAnsi"/>
                <w:color w:val="000000" w:themeColor="text1"/>
                <w:sz w:val="22"/>
                <w:szCs w:val="22"/>
              </w:rPr>
              <w:instrText xml:space="preserve"> HYPERLINK  \l "Sec3" </w:instrText>
            </w:r>
            <w:r w:rsidRPr="00CC1392">
              <w:rPr>
                <w:rFonts w:asciiTheme="minorHAnsi" w:hAnsiTheme="minorHAnsi" w:cstheme="minorHAnsi"/>
                <w:color w:val="000000" w:themeColor="text1"/>
                <w:sz w:val="22"/>
                <w:szCs w:val="22"/>
              </w:rPr>
              <w:fldChar w:fldCharType="separate"/>
            </w:r>
            <w:r w:rsidR="0098580D" w:rsidRPr="00CC1392">
              <w:rPr>
                <w:rStyle w:val="Hyperlink"/>
                <w:rFonts w:asciiTheme="minorHAnsi" w:hAnsiTheme="minorHAnsi" w:cstheme="minorHAnsi"/>
                <w:color w:val="000000" w:themeColor="text1"/>
                <w:sz w:val="22"/>
                <w:szCs w:val="22"/>
                <w:u w:val="none"/>
              </w:rPr>
              <w:t>Section 3 Policy</w:t>
            </w:r>
            <w:r w:rsidRPr="00CC1392">
              <w:rPr>
                <w:rFonts w:asciiTheme="minorHAnsi" w:hAnsiTheme="minorHAnsi" w:cstheme="minorHAnsi"/>
                <w:color w:val="000000" w:themeColor="text1"/>
                <w:sz w:val="22"/>
                <w:szCs w:val="22"/>
              </w:rPr>
              <w:fldChar w:fldCharType="end"/>
            </w:r>
            <w:r w:rsidR="0098580D" w:rsidRPr="00CC1392">
              <w:rPr>
                <w:rFonts w:asciiTheme="minorHAnsi" w:hAnsiTheme="minorHAnsi" w:cstheme="minorHAnsi"/>
                <w:color w:val="000000" w:themeColor="text1"/>
                <w:sz w:val="22"/>
                <w:szCs w:val="22"/>
              </w:rPr>
              <w:t xml:space="preserve"> </w:t>
            </w:r>
          </w:p>
        </w:tc>
        <w:tc>
          <w:tcPr>
            <w:tcW w:w="956" w:type="pct"/>
            <w:vAlign w:val="center"/>
          </w:tcPr>
          <w:p w14:paraId="5E60A21D" w14:textId="43A31A26" w:rsidR="0098580D" w:rsidRPr="00CC1392" w:rsidRDefault="0098580D" w:rsidP="0098580D">
            <w:pPr>
              <w:rPr>
                <w:rFonts w:eastAsia="Arial" w:cstheme="minorHAnsi"/>
                <w:color w:val="000000" w:themeColor="text1"/>
              </w:rPr>
            </w:pPr>
            <w:r w:rsidRPr="00CC1392">
              <w:rPr>
                <w:rFonts w:cstheme="minorHAnsi"/>
                <w:color w:val="000000" w:themeColor="text1"/>
              </w:rPr>
              <w:fldChar w:fldCharType="begin">
                <w:ffData>
                  <w:name w:val="Text6"/>
                  <w:enabled/>
                  <w:calcOnExit w:val="0"/>
                  <w:textInput/>
                </w:ffData>
              </w:fldChar>
            </w:r>
            <w:r w:rsidRPr="00CC1392">
              <w:rPr>
                <w:rFonts w:cstheme="minorHAnsi"/>
                <w:color w:val="000000" w:themeColor="text1"/>
              </w:rPr>
              <w:instrText xml:space="preserve"> FORMTEXT </w:instrText>
            </w:r>
            <w:r w:rsidRPr="00CC1392">
              <w:rPr>
                <w:rFonts w:cstheme="minorHAnsi"/>
                <w:color w:val="000000" w:themeColor="text1"/>
              </w:rPr>
            </w:r>
            <w:r w:rsidRPr="00CC1392">
              <w:rPr>
                <w:rFonts w:cstheme="minorHAnsi"/>
                <w:color w:val="000000" w:themeColor="text1"/>
              </w:rPr>
              <w:fldChar w:fldCharType="separate"/>
            </w:r>
            <w:r w:rsidRPr="00CC1392">
              <w:rPr>
                <w:rFonts w:cstheme="minorHAnsi"/>
                <w:noProof/>
                <w:color w:val="000000" w:themeColor="text1"/>
              </w:rPr>
              <w:t> </w:t>
            </w:r>
            <w:r w:rsidRPr="00CC1392">
              <w:rPr>
                <w:rFonts w:cstheme="minorHAnsi"/>
                <w:noProof/>
                <w:color w:val="000000" w:themeColor="text1"/>
              </w:rPr>
              <w:t> </w:t>
            </w:r>
            <w:r w:rsidRPr="00CC1392">
              <w:rPr>
                <w:rFonts w:cstheme="minorHAnsi"/>
                <w:noProof/>
                <w:color w:val="000000" w:themeColor="text1"/>
              </w:rPr>
              <w:t> </w:t>
            </w:r>
            <w:r w:rsidRPr="00CC1392">
              <w:rPr>
                <w:rFonts w:cstheme="minorHAnsi"/>
                <w:noProof/>
                <w:color w:val="000000" w:themeColor="text1"/>
              </w:rPr>
              <w:t> </w:t>
            </w:r>
            <w:r w:rsidRPr="00CC1392">
              <w:rPr>
                <w:rFonts w:cstheme="minorHAnsi"/>
                <w:noProof/>
                <w:color w:val="000000" w:themeColor="text1"/>
              </w:rPr>
              <w:t> </w:t>
            </w:r>
            <w:r w:rsidRPr="00CC1392">
              <w:rPr>
                <w:rFonts w:cstheme="minorHAnsi"/>
                <w:color w:val="000000" w:themeColor="text1"/>
              </w:rPr>
              <w:fldChar w:fldCharType="end"/>
            </w:r>
          </w:p>
        </w:tc>
      </w:tr>
      <w:tr w:rsidR="00BB7323" w:rsidRPr="00CC1392" w14:paraId="078905A7" w14:textId="77777777" w:rsidTr="00B03829">
        <w:trPr>
          <w:cantSplit/>
          <w:trHeight w:val="432"/>
        </w:trPr>
        <w:tc>
          <w:tcPr>
            <w:tcW w:w="4044" w:type="pct"/>
            <w:shd w:val="clear" w:color="auto" w:fill="auto"/>
            <w:vAlign w:val="center"/>
          </w:tcPr>
          <w:p w14:paraId="6DA308D4" w14:textId="2EAA82FA" w:rsidR="00BB7323" w:rsidRPr="00CC1392" w:rsidRDefault="0039786D" w:rsidP="00C21805">
            <w:pPr>
              <w:pStyle w:val="Heading2"/>
              <w:outlineLvl w:val="1"/>
              <w:rPr>
                <w:rFonts w:asciiTheme="minorHAnsi" w:hAnsiTheme="minorHAnsi" w:cstheme="minorHAnsi"/>
                <w:color w:val="000000" w:themeColor="text1"/>
                <w:sz w:val="22"/>
                <w:szCs w:val="22"/>
              </w:rPr>
            </w:pPr>
            <w:hyperlink w:anchor="RARAP" w:history="1">
              <w:r w:rsidR="00BB7323" w:rsidRPr="00CC1392">
                <w:rPr>
                  <w:rStyle w:val="Hyperlink"/>
                  <w:rFonts w:asciiTheme="minorHAnsi" w:eastAsia="Arial" w:hAnsiTheme="minorHAnsi" w:cstheme="minorHAnsi"/>
                  <w:color w:val="000000" w:themeColor="text1"/>
                  <w:sz w:val="22"/>
                  <w:szCs w:val="22"/>
                  <w:u w:val="none"/>
                </w:rPr>
                <w:t>Residential Anti-Displacement and Relocation Assistance Plan</w:t>
              </w:r>
            </w:hyperlink>
          </w:p>
        </w:tc>
        <w:tc>
          <w:tcPr>
            <w:tcW w:w="956" w:type="pct"/>
            <w:vAlign w:val="center"/>
          </w:tcPr>
          <w:p w14:paraId="2296A01C" w14:textId="0037B53A" w:rsidR="00BB7323" w:rsidRPr="00CC1392" w:rsidRDefault="00BB7323" w:rsidP="0098580D">
            <w:pPr>
              <w:rPr>
                <w:rFonts w:cstheme="minorHAnsi"/>
                <w:color w:val="000000" w:themeColor="text1"/>
              </w:rPr>
            </w:pPr>
            <w:r w:rsidRPr="00CC1392">
              <w:rPr>
                <w:rFonts w:cstheme="minorHAnsi"/>
                <w:color w:val="000000" w:themeColor="text1"/>
              </w:rPr>
              <w:fldChar w:fldCharType="begin">
                <w:ffData>
                  <w:name w:val="Text6"/>
                  <w:enabled/>
                  <w:calcOnExit w:val="0"/>
                  <w:textInput/>
                </w:ffData>
              </w:fldChar>
            </w:r>
            <w:r w:rsidRPr="00CC1392">
              <w:rPr>
                <w:rFonts w:cstheme="minorHAnsi"/>
                <w:color w:val="000000" w:themeColor="text1"/>
              </w:rPr>
              <w:instrText xml:space="preserve"> FORMTEXT </w:instrText>
            </w:r>
            <w:r w:rsidRPr="00CC1392">
              <w:rPr>
                <w:rFonts w:cstheme="minorHAnsi"/>
                <w:color w:val="000000" w:themeColor="text1"/>
              </w:rPr>
            </w:r>
            <w:r w:rsidRPr="00CC1392">
              <w:rPr>
                <w:rFonts w:cstheme="minorHAnsi"/>
                <w:color w:val="000000" w:themeColor="text1"/>
              </w:rPr>
              <w:fldChar w:fldCharType="separate"/>
            </w:r>
            <w:r w:rsidRPr="00CC1392">
              <w:rPr>
                <w:rFonts w:cstheme="minorHAnsi"/>
                <w:noProof/>
                <w:color w:val="000000" w:themeColor="text1"/>
              </w:rPr>
              <w:t> </w:t>
            </w:r>
            <w:r w:rsidRPr="00CC1392">
              <w:rPr>
                <w:rFonts w:cstheme="minorHAnsi"/>
                <w:noProof/>
                <w:color w:val="000000" w:themeColor="text1"/>
              </w:rPr>
              <w:t> </w:t>
            </w:r>
            <w:r w:rsidRPr="00CC1392">
              <w:rPr>
                <w:rFonts w:cstheme="minorHAnsi"/>
                <w:noProof/>
                <w:color w:val="000000" w:themeColor="text1"/>
              </w:rPr>
              <w:t> </w:t>
            </w:r>
            <w:r w:rsidRPr="00CC1392">
              <w:rPr>
                <w:rFonts w:cstheme="minorHAnsi"/>
                <w:noProof/>
                <w:color w:val="000000" w:themeColor="text1"/>
              </w:rPr>
              <w:t> </w:t>
            </w:r>
            <w:r w:rsidRPr="00CC1392">
              <w:rPr>
                <w:rFonts w:cstheme="minorHAnsi"/>
                <w:noProof/>
                <w:color w:val="000000" w:themeColor="text1"/>
              </w:rPr>
              <w:t> </w:t>
            </w:r>
            <w:r w:rsidRPr="00CC1392">
              <w:rPr>
                <w:rFonts w:cstheme="minorHAnsi"/>
                <w:color w:val="000000" w:themeColor="text1"/>
              </w:rPr>
              <w:fldChar w:fldCharType="end"/>
            </w:r>
          </w:p>
        </w:tc>
      </w:tr>
      <w:tr w:rsidR="00CC1392" w:rsidRPr="00CC1392" w14:paraId="1752BDF1" w14:textId="77777777" w:rsidTr="00B53F0B">
        <w:trPr>
          <w:cantSplit/>
          <w:trHeight w:val="692"/>
        </w:trPr>
        <w:tc>
          <w:tcPr>
            <w:tcW w:w="4044" w:type="pct"/>
            <w:shd w:val="clear" w:color="auto" w:fill="auto"/>
            <w:vAlign w:val="center"/>
          </w:tcPr>
          <w:p w14:paraId="7FD4C926" w14:textId="72FD0591" w:rsidR="0098580D" w:rsidRPr="00CC1392" w:rsidRDefault="00CC1392" w:rsidP="00C21805">
            <w:pPr>
              <w:pStyle w:val="Heading2"/>
              <w:outlineLvl w:val="1"/>
              <w:rPr>
                <w:rStyle w:val="Hyperlink"/>
                <w:rFonts w:asciiTheme="minorHAnsi" w:hAnsiTheme="minorHAnsi" w:cstheme="minorHAnsi"/>
                <w:color w:val="000000" w:themeColor="text1"/>
                <w:sz w:val="22"/>
                <w:szCs w:val="22"/>
                <w:u w:val="none"/>
              </w:rPr>
            </w:pPr>
            <w:r w:rsidRPr="00CC1392">
              <w:rPr>
                <w:rFonts w:asciiTheme="minorHAnsi" w:hAnsiTheme="minorHAnsi" w:cstheme="minorHAnsi"/>
                <w:color w:val="000000" w:themeColor="text1"/>
                <w:sz w:val="22"/>
                <w:szCs w:val="22"/>
              </w:rPr>
              <w:fldChar w:fldCharType="begin"/>
            </w:r>
            <w:r w:rsidRPr="00CC1392">
              <w:rPr>
                <w:rFonts w:asciiTheme="minorHAnsi" w:hAnsiTheme="minorHAnsi" w:cstheme="minorHAnsi"/>
                <w:color w:val="000000" w:themeColor="text1"/>
                <w:sz w:val="22"/>
                <w:szCs w:val="22"/>
              </w:rPr>
              <w:instrText xml:space="preserve"> HYPERLINK  \l "FairHousing" </w:instrText>
            </w:r>
            <w:r w:rsidRPr="00CC1392">
              <w:rPr>
                <w:rFonts w:asciiTheme="minorHAnsi" w:hAnsiTheme="minorHAnsi" w:cstheme="minorHAnsi"/>
                <w:color w:val="000000" w:themeColor="text1"/>
                <w:sz w:val="22"/>
                <w:szCs w:val="22"/>
              </w:rPr>
              <w:fldChar w:fldCharType="separate"/>
            </w:r>
            <w:r w:rsidR="0098580D" w:rsidRPr="00CC1392">
              <w:rPr>
                <w:rStyle w:val="Hyperlink"/>
                <w:rFonts w:asciiTheme="minorHAnsi" w:hAnsiTheme="minorHAnsi" w:cstheme="minorHAnsi"/>
                <w:color w:val="000000" w:themeColor="text1"/>
                <w:sz w:val="22"/>
                <w:szCs w:val="22"/>
                <w:u w:val="none"/>
              </w:rPr>
              <w:t xml:space="preserve">Fair Housing Ordinance </w:t>
            </w:r>
            <w:r w:rsidR="00C21805" w:rsidRPr="00CC1392">
              <w:rPr>
                <w:rStyle w:val="Hyperlink"/>
                <w:rFonts w:asciiTheme="minorHAnsi" w:hAnsiTheme="minorHAnsi" w:cstheme="minorHAnsi"/>
                <w:color w:val="000000" w:themeColor="text1"/>
                <w:sz w:val="22"/>
                <w:szCs w:val="22"/>
                <w:u w:val="none"/>
              </w:rPr>
              <w:t>&amp;</w:t>
            </w:r>
          </w:p>
          <w:p w14:paraId="02424855" w14:textId="614E8D92" w:rsidR="00B53F0B" w:rsidRPr="00CC1392" w:rsidRDefault="00B53F0B" w:rsidP="00C21805">
            <w:pPr>
              <w:pStyle w:val="Heading2"/>
              <w:outlineLvl w:val="1"/>
              <w:rPr>
                <w:rFonts w:asciiTheme="minorHAnsi" w:hAnsiTheme="minorHAnsi" w:cstheme="minorHAnsi"/>
                <w:color w:val="000000" w:themeColor="text1"/>
                <w:sz w:val="22"/>
                <w:szCs w:val="22"/>
              </w:rPr>
            </w:pPr>
            <w:r w:rsidRPr="00CC1392">
              <w:rPr>
                <w:rStyle w:val="Hyperlink"/>
                <w:rFonts w:asciiTheme="minorHAnsi" w:hAnsiTheme="minorHAnsi" w:cstheme="minorHAnsi"/>
                <w:bCs/>
                <w:color w:val="000000" w:themeColor="text1"/>
                <w:sz w:val="22"/>
                <w:szCs w:val="22"/>
                <w:u w:val="none"/>
              </w:rPr>
              <w:t>Housing Discrimination Complaints</w:t>
            </w:r>
            <w:r w:rsidR="00CC1392" w:rsidRPr="00CC1392">
              <w:rPr>
                <w:rFonts w:asciiTheme="minorHAnsi" w:hAnsiTheme="minorHAnsi" w:cstheme="minorHAnsi"/>
                <w:color w:val="000000" w:themeColor="text1"/>
                <w:sz w:val="22"/>
                <w:szCs w:val="22"/>
              </w:rPr>
              <w:fldChar w:fldCharType="end"/>
            </w:r>
          </w:p>
        </w:tc>
        <w:tc>
          <w:tcPr>
            <w:tcW w:w="956" w:type="pct"/>
            <w:vAlign w:val="center"/>
          </w:tcPr>
          <w:p w14:paraId="43DD9F79" w14:textId="3CE627F8" w:rsidR="0098580D" w:rsidRPr="00CC1392" w:rsidRDefault="0098580D" w:rsidP="0098580D">
            <w:pPr>
              <w:rPr>
                <w:rFonts w:eastAsia="Arial" w:cstheme="minorHAnsi"/>
                <w:color w:val="000000" w:themeColor="text1"/>
              </w:rPr>
            </w:pPr>
            <w:r w:rsidRPr="00CC1392">
              <w:rPr>
                <w:rFonts w:cstheme="minorHAnsi"/>
                <w:color w:val="000000" w:themeColor="text1"/>
              </w:rPr>
              <w:fldChar w:fldCharType="begin">
                <w:ffData>
                  <w:name w:val="Text8"/>
                  <w:enabled/>
                  <w:calcOnExit w:val="0"/>
                  <w:textInput/>
                </w:ffData>
              </w:fldChar>
            </w:r>
            <w:r w:rsidRPr="00CC1392">
              <w:rPr>
                <w:rFonts w:cstheme="minorHAnsi"/>
                <w:color w:val="000000" w:themeColor="text1"/>
              </w:rPr>
              <w:instrText xml:space="preserve"> FORMTEXT </w:instrText>
            </w:r>
            <w:r w:rsidRPr="00CC1392">
              <w:rPr>
                <w:rFonts w:cstheme="minorHAnsi"/>
                <w:color w:val="000000" w:themeColor="text1"/>
              </w:rPr>
            </w:r>
            <w:r w:rsidRPr="00CC1392">
              <w:rPr>
                <w:rFonts w:cstheme="minorHAnsi"/>
                <w:color w:val="000000" w:themeColor="text1"/>
              </w:rPr>
              <w:fldChar w:fldCharType="separate"/>
            </w:r>
            <w:r w:rsidRPr="00CC1392">
              <w:rPr>
                <w:rFonts w:cstheme="minorHAnsi"/>
                <w:noProof/>
                <w:color w:val="000000" w:themeColor="text1"/>
              </w:rPr>
              <w:t> </w:t>
            </w:r>
            <w:r w:rsidRPr="00CC1392">
              <w:rPr>
                <w:rFonts w:cstheme="minorHAnsi"/>
                <w:noProof/>
                <w:color w:val="000000" w:themeColor="text1"/>
              </w:rPr>
              <w:t> </w:t>
            </w:r>
            <w:r w:rsidRPr="00CC1392">
              <w:rPr>
                <w:rFonts w:cstheme="minorHAnsi"/>
                <w:noProof/>
                <w:color w:val="000000" w:themeColor="text1"/>
              </w:rPr>
              <w:t> </w:t>
            </w:r>
            <w:r w:rsidRPr="00CC1392">
              <w:rPr>
                <w:rFonts w:cstheme="minorHAnsi"/>
                <w:noProof/>
                <w:color w:val="000000" w:themeColor="text1"/>
              </w:rPr>
              <w:t> </w:t>
            </w:r>
            <w:r w:rsidRPr="00CC1392">
              <w:rPr>
                <w:rFonts w:cstheme="minorHAnsi"/>
                <w:noProof/>
                <w:color w:val="000000" w:themeColor="text1"/>
              </w:rPr>
              <w:t> </w:t>
            </w:r>
            <w:r w:rsidRPr="00CC1392">
              <w:rPr>
                <w:rFonts w:cstheme="minorHAnsi"/>
                <w:color w:val="000000" w:themeColor="text1"/>
              </w:rPr>
              <w:fldChar w:fldCharType="end"/>
            </w:r>
          </w:p>
        </w:tc>
      </w:tr>
      <w:tr w:rsidR="00CC1392" w:rsidRPr="00CC1392" w14:paraId="4068C095" w14:textId="77777777" w:rsidTr="00B03829">
        <w:trPr>
          <w:cantSplit/>
          <w:trHeight w:val="432"/>
        </w:trPr>
        <w:tc>
          <w:tcPr>
            <w:tcW w:w="4044" w:type="pct"/>
            <w:shd w:val="clear" w:color="auto" w:fill="auto"/>
            <w:vAlign w:val="center"/>
          </w:tcPr>
          <w:p w14:paraId="31512CEE" w14:textId="4BADE224" w:rsidR="0098580D" w:rsidRPr="00CC1392" w:rsidRDefault="0039786D" w:rsidP="00C21805">
            <w:pPr>
              <w:pStyle w:val="Heading2"/>
              <w:outlineLvl w:val="1"/>
              <w:rPr>
                <w:rFonts w:asciiTheme="minorHAnsi" w:hAnsiTheme="minorHAnsi" w:cstheme="minorHAnsi"/>
                <w:color w:val="000000" w:themeColor="text1"/>
                <w:sz w:val="22"/>
                <w:szCs w:val="22"/>
              </w:rPr>
            </w:pPr>
            <w:hyperlink w:anchor="Sec504" w:history="1">
              <w:r w:rsidR="0098580D" w:rsidRPr="00CC1392">
                <w:rPr>
                  <w:rStyle w:val="Hyperlink"/>
                  <w:rFonts w:asciiTheme="minorHAnsi" w:hAnsiTheme="minorHAnsi" w:cstheme="minorHAnsi"/>
                  <w:color w:val="000000" w:themeColor="text1"/>
                  <w:sz w:val="22"/>
                  <w:szCs w:val="22"/>
                  <w:u w:val="none"/>
                </w:rPr>
                <w:t>Section 504 Accessibility Self-Certification</w:t>
              </w:r>
            </w:hyperlink>
          </w:p>
        </w:tc>
        <w:tc>
          <w:tcPr>
            <w:tcW w:w="956" w:type="pct"/>
            <w:vAlign w:val="center"/>
          </w:tcPr>
          <w:p w14:paraId="12358180" w14:textId="0A1D7D18" w:rsidR="0098580D" w:rsidRPr="00CC1392" w:rsidRDefault="0098580D" w:rsidP="0098580D">
            <w:pPr>
              <w:rPr>
                <w:rFonts w:eastAsia="Arial" w:cstheme="minorHAnsi"/>
                <w:color w:val="000000" w:themeColor="text1"/>
              </w:rPr>
            </w:pPr>
            <w:r w:rsidRPr="00CC1392">
              <w:rPr>
                <w:rFonts w:cstheme="minorHAnsi"/>
                <w:color w:val="000000" w:themeColor="text1"/>
              </w:rPr>
              <w:fldChar w:fldCharType="begin">
                <w:ffData>
                  <w:name w:val="Text9"/>
                  <w:enabled/>
                  <w:calcOnExit w:val="0"/>
                  <w:textInput/>
                </w:ffData>
              </w:fldChar>
            </w:r>
            <w:r w:rsidRPr="00CC1392">
              <w:rPr>
                <w:rFonts w:cstheme="minorHAnsi"/>
                <w:color w:val="000000" w:themeColor="text1"/>
              </w:rPr>
              <w:instrText xml:space="preserve"> FORMTEXT </w:instrText>
            </w:r>
            <w:r w:rsidRPr="00CC1392">
              <w:rPr>
                <w:rFonts w:cstheme="minorHAnsi"/>
                <w:color w:val="000000" w:themeColor="text1"/>
              </w:rPr>
            </w:r>
            <w:r w:rsidRPr="00CC1392">
              <w:rPr>
                <w:rFonts w:cstheme="minorHAnsi"/>
                <w:color w:val="000000" w:themeColor="text1"/>
              </w:rPr>
              <w:fldChar w:fldCharType="separate"/>
            </w:r>
            <w:r w:rsidRPr="00CC1392">
              <w:rPr>
                <w:rFonts w:cstheme="minorHAnsi"/>
                <w:noProof/>
                <w:color w:val="000000" w:themeColor="text1"/>
              </w:rPr>
              <w:t> </w:t>
            </w:r>
            <w:r w:rsidRPr="00CC1392">
              <w:rPr>
                <w:rFonts w:cstheme="minorHAnsi"/>
                <w:noProof/>
                <w:color w:val="000000" w:themeColor="text1"/>
              </w:rPr>
              <w:t> </w:t>
            </w:r>
            <w:r w:rsidRPr="00CC1392">
              <w:rPr>
                <w:rFonts w:cstheme="minorHAnsi"/>
                <w:noProof/>
                <w:color w:val="000000" w:themeColor="text1"/>
              </w:rPr>
              <w:t> </w:t>
            </w:r>
            <w:r w:rsidRPr="00CC1392">
              <w:rPr>
                <w:rFonts w:cstheme="minorHAnsi"/>
                <w:noProof/>
                <w:color w:val="000000" w:themeColor="text1"/>
              </w:rPr>
              <w:t> </w:t>
            </w:r>
            <w:r w:rsidRPr="00CC1392">
              <w:rPr>
                <w:rFonts w:cstheme="minorHAnsi"/>
                <w:noProof/>
                <w:color w:val="000000" w:themeColor="text1"/>
              </w:rPr>
              <w:t> </w:t>
            </w:r>
            <w:r w:rsidRPr="00CC1392">
              <w:rPr>
                <w:rFonts w:cstheme="minorHAnsi"/>
                <w:color w:val="000000" w:themeColor="text1"/>
              </w:rPr>
              <w:fldChar w:fldCharType="end"/>
            </w:r>
          </w:p>
        </w:tc>
      </w:tr>
      <w:tr w:rsidR="00CC1392" w:rsidRPr="00CC1392" w14:paraId="763779E1" w14:textId="77777777" w:rsidTr="00B03829">
        <w:trPr>
          <w:cantSplit/>
          <w:trHeight w:val="432"/>
        </w:trPr>
        <w:tc>
          <w:tcPr>
            <w:tcW w:w="4044" w:type="pct"/>
            <w:shd w:val="clear" w:color="auto" w:fill="auto"/>
            <w:vAlign w:val="center"/>
          </w:tcPr>
          <w:p w14:paraId="2098223D" w14:textId="559BD0CA" w:rsidR="0098580D" w:rsidRPr="00CC1392" w:rsidRDefault="0039786D" w:rsidP="00C21805">
            <w:pPr>
              <w:pStyle w:val="Heading2"/>
              <w:outlineLvl w:val="1"/>
              <w:rPr>
                <w:rFonts w:asciiTheme="minorHAnsi" w:hAnsiTheme="minorHAnsi" w:cstheme="minorHAnsi"/>
                <w:color w:val="000000" w:themeColor="text1"/>
                <w:sz w:val="22"/>
                <w:szCs w:val="22"/>
              </w:rPr>
            </w:pPr>
            <w:hyperlink w:anchor="Grievance" w:history="1">
              <w:r w:rsidR="0098580D" w:rsidRPr="00CC1392">
                <w:rPr>
                  <w:rStyle w:val="Hyperlink"/>
                  <w:rFonts w:asciiTheme="minorHAnsi" w:hAnsiTheme="minorHAnsi" w:cstheme="minorHAnsi"/>
                  <w:color w:val="000000" w:themeColor="text1"/>
                  <w:sz w:val="22"/>
                  <w:szCs w:val="22"/>
                  <w:u w:val="none"/>
                </w:rPr>
                <w:t>Grievance Procedure</w:t>
              </w:r>
            </w:hyperlink>
          </w:p>
        </w:tc>
        <w:tc>
          <w:tcPr>
            <w:tcW w:w="956" w:type="pct"/>
            <w:vAlign w:val="center"/>
          </w:tcPr>
          <w:p w14:paraId="0766457F" w14:textId="1A95B883" w:rsidR="0098580D" w:rsidRPr="00CC1392" w:rsidRDefault="0098580D" w:rsidP="0098580D">
            <w:pPr>
              <w:rPr>
                <w:rFonts w:eastAsia="Arial" w:cstheme="minorHAnsi"/>
                <w:color w:val="000000" w:themeColor="text1"/>
              </w:rPr>
            </w:pPr>
            <w:r w:rsidRPr="00CC1392">
              <w:rPr>
                <w:rFonts w:cstheme="minorHAnsi"/>
                <w:color w:val="000000" w:themeColor="text1"/>
              </w:rPr>
              <w:fldChar w:fldCharType="begin">
                <w:ffData>
                  <w:name w:val="Text10"/>
                  <w:enabled/>
                  <w:calcOnExit w:val="0"/>
                  <w:textInput/>
                </w:ffData>
              </w:fldChar>
            </w:r>
            <w:r w:rsidRPr="00CC1392">
              <w:rPr>
                <w:rFonts w:cstheme="minorHAnsi"/>
                <w:color w:val="000000" w:themeColor="text1"/>
              </w:rPr>
              <w:instrText xml:space="preserve"> FORMTEXT </w:instrText>
            </w:r>
            <w:r w:rsidRPr="00CC1392">
              <w:rPr>
                <w:rFonts w:cstheme="minorHAnsi"/>
                <w:color w:val="000000" w:themeColor="text1"/>
              </w:rPr>
            </w:r>
            <w:r w:rsidRPr="00CC1392">
              <w:rPr>
                <w:rFonts w:cstheme="minorHAnsi"/>
                <w:color w:val="000000" w:themeColor="text1"/>
              </w:rPr>
              <w:fldChar w:fldCharType="separate"/>
            </w:r>
            <w:r w:rsidRPr="00CC1392">
              <w:rPr>
                <w:rFonts w:cstheme="minorHAnsi"/>
                <w:noProof/>
                <w:color w:val="000000" w:themeColor="text1"/>
              </w:rPr>
              <w:t> </w:t>
            </w:r>
            <w:r w:rsidRPr="00CC1392">
              <w:rPr>
                <w:rFonts w:cstheme="minorHAnsi"/>
                <w:noProof/>
                <w:color w:val="000000" w:themeColor="text1"/>
              </w:rPr>
              <w:t> </w:t>
            </w:r>
            <w:r w:rsidRPr="00CC1392">
              <w:rPr>
                <w:rFonts w:cstheme="minorHAnsi"/>
                <w:noProof/>
                <w:color w:val="000000" w:themeColor="text1"/>
              </w:rPr>
              <w:t> </w:t>
            </w:r>
            <w:r w:rsidRPr="00CC1392">
              <w:rPr>
                <w:rFonts w:cstheme="minorHAnsi"/>
                <w:noProof/>
                <w:color w:val="000000" w:themeColor="text1"/>
              </w:rPr>
              <w:t> </w:t>
            </w:r>
            <w:r w:rsidRPr="00CC1392">
              <w:rPr>
                <w:rFonts w:cstheme="minorHAnsi"/>
                <w:noProof/>
                <w:color w:val="000000" w:themeColor="text1"/>
              </w:rPr>
              <w:t> </w:t>
            </w:r>
            <w:r w:rsidRPr="00CC1392">
              <w:rPr>
                <w:rFonts w:cstheme="minorHAnsi"/>
                <w:color w:val="000000" w:themeColor="text1"/>
              </w:rPr>
              <w:fldChar w:fldCharType="end"/>
            </w:r>
          </w:p>
        </w:tc>
      </w:tr>
      <w:tr w:rsidR="00CC1392" w:rsidRPr="00CC1392" w14:paraId="0373269E" w14:textId="77777777" w:rsidTr="00B03829">
        <w:trPr>
          <w:cantSplit/>
          <w:trHeight w:val="432"/>
        </w:trPr>
        <w:tc>
          <w:tcPr>
            <w:tcW w:w="4044" w:type="pct"/>
            <w:shd w:val="clear" w:color="auto" w:fill="auto"/>
            <w:vAlign w:val="center"/>
          </w:tcPr>
          <w:p w14:paraId="782B448A" w14:textId="461A7495" w:rsidR="0098580D" w:rsidRPr="00CC1392" w:rsidRDefault="0039786D" w:rsidP="00C21805">
            <w:pPr>
              <w:pStyle w:val="Heading2"/>
              <w:outlineLvl w:val="1"/>
              <w:rPr>
                <w:rFonts w:asciiTheme="minorHAnsi" w:hAnsiTheme="minorHAnsi" w:cstheme="minorHAnsi"/>
                <w:color w:val="000000" w:themeColor="text1"/>
                <w:sz w:val="22"/>
                <w:szCs w:val="22"/>
              </w:rPr>
            </w:pPr>
            <w:hyperlink w:anchor="NonDisonDisability" w:history="1">
              <w:r w:rsidR="0098580D" w:rsidRPr="00CC1392">
                <w:rPr>
                  <w:rStyle w:val="Hyperlink"/>
                  <w:rFonts w:asciiTheme="minorHAnsi" w:hAnsiTheme="minorHAnsi" w:cstheme="minorHAnsi"/>
                  <w:color w:val="000000" w:themeColor="text1"/>
                  <w:sz w:val="22"/>
                  <w:szCs w:val="22"/>
                  <w:u w:val="none"/>
                </w:rPr>
                <w:t>Non-Discrimination on Basis of Handicap</w:t>
              </w:r>
            </w:hyperlink>
          </w:p>
        </w:tc>
        <w:tc>
          <w:tcPr>
            <w:tcW w:w="956" w:type="pct"/>
            <w:vAlign w:val="center"/>
          </w:tcPr>
          <w:p w14:paraId="2EF14C15" w14:textId="60B67452" w:rsidR="0098580D" w:rsidRPr="00CC1392" w:rsidRDefault="0098580D" w:rsidP="0098580D">
            <w:pPr>
              <w:rPr>
                <w:rFonts w:eastAsia="Arial" w:cstheme="minorHAnsi"/>
                <w:color w:val="000000" w:themeColor="text1"/>
              </w:rPr>
            </w:pPr>
            <w:r w:rsidRPr="00CC1392">
              <w:rPr>
                <w:rFonts w:cstheme="minorHAnsi"/>
                <w:color w:val="000000" w:themeColor="text1"/>
              </w:rPr>
              <w:fldChar w:fldCharType="begin">
                <w:ffData>
                  <w:name w:val="Text11"/>
                  <w:enabled/>
                  <w:calcOnExit w:val="0"/>
                  <w:textInput/>
                </w:ffData>
              </w:fldChar>
            </w:r>
            <w:r w:rsidRPr="00CC1392">
              <w:rPr>
                <w:rFonts w:cstheme="minorHAnsi"/>
                <w:color w:val="000000" w:themeColor="text1"/>
              </w:rPr>
              <w:instrText xml:space="preserve"> FORMTEXT </w:instrText>
            </w:r>
            <w:r w:rsidRPr="00CC1392">
              <w:rPr>
                <w:rFonts w:cstheme="minorHAnsi"/>
                <w:color w:val="000000" w:themeColor="text1"/>
              </w:rPr>
            </w:r>
            <w:r w:rsidRPr="00CC1392">
              <w:rPr>
                <w:rFonts w:cstheme="minorHAnsi"/>
                <w:color w:val="000000" w:themeColor="text1"/>
              </w:rPr>
              <w:fldChar w:fldCharType="separate"/>
            </w:r>
            <w:r w:rsidRPr="00CC1392">
              <w:rPr>
                <w:rFonts w:cstheme="minorHAnsi"/>
                <w:noProof/>
                <w:color w:val="000000" w:themeColor="text1"/>
              </w:rPr>
              <w:t> </w:t>
            </w:r>
            <w:r w:rsidRPr="00CC1392">
              <w:rPr>
                <w:rFonts w:cstheme="minorHAnsi"/>
                <w:noProof/>
                <w:color w:val="000000" w:themeColor="text1"/>
              </w:rPr>
              <w:t> </w:t>
            </w:r>
            <w:r w:rsidRPr="00CC1392">
              <w:rPr>
                <w:rFonts w:cstheme="minorHAnsi"/>
                <w:noProof/>
                <w:color w:val="000000" w:themeColor="text1"/>
              </w:rPr>
              <w:t> </w:t>
            </w:r>
            <w:r w:rsidRPr="00CC1392">
              <w:rPr>
                <w:rFonts w:cstheme="minorHAnsi"/>
                <w:noProof/>
                <w:color w:val="000000" w:themeColor="text1"/>
              </w:rPr>
              <w:t> </w:t>
            </w:r>
            <w:r w:rsidRPr="00CC1392">
              <w:rPr>
                <w:rFonts w:cstheme="minorHAnsi"/>
                <w:noProof/>
                <w:color w:val="000000" w:themeColor="text1"/>
              </w:rPr>
              <w:t> </w:t>
            </w:r>
            <w:r w:rsidRPr="00CC1392">
              <w:rPr>
                <w:rFonts w:cstheme="minorHAnsi"/>
                <w:color w:val="000000" w:themeColor="text1"/>
              </w:rPr>
              <w:fldChar w:fldCharType="end"/>
            </w:r>
          </w:p>
        </w:tc>
      </w:tr>
      <w:tr w:rsidR="00CC1392" w:rsidRPr="00CC1392" w14:paraId="3511B207" w14:textId="77777777" w:rsidTr="00B03829">
        <w:trPr>
          <w:cantSplit/>
          <w:trHeight w:val="432"/>
        </w:trPr>
        <w:tc>
          <w:tcPr>
            <w:tcW w:w="4044" w:type="pct"/>
            <w:shd w:val="clear" w:color="auto" w:fill="auto"/>
            <w:vAlign w:val="center"/>
          </w:tcPr>
          <w:p w14:paraId="110040CD" w14:textId="4A680C14" w:rsidR="0098580D" w:rsidRPr="00CC1392" w:rsidRDefault="0039786D" w:rsidP="00C21805">
            <w:pPr>
              <w:pStyle w:val="Heading2"/>
              <w:outlineLvl w:val="1"/>
              <w:rPr>
                <w:rFonts w:asciiTheme="minorHAnsi" w:hAnsiTheme="minorHAnsi" w:cstheme="minorHAnsi"/>
                <w:color w:val="000000" w:themeColor="text1"/>
                <w:sz w:val="22"/>
                <w:szCs w:val="22"/>
              </w:rPr>
            </w:pPr>
            <w:hyperlink w:anchor="ExcessiveForce" w:history="1">
              <w:r w:rsidR="0098580D" w:rsidRPr="00CC1392">
                <w:rPr>
                  <w:rStyle w:val="Hyperlink"/>
                  <w:rFonts w:asciiTheme="minorHAnsi" w:hAnsiTheme="minorHAnsi" w:cstheme="minorHAnsi"/>
                  <w:color w:val="000000" w:themeColor="text1"/>
                  <w:sz w:val="22"/>
                  <w:szCs w:val="22"/>
                  <w:u w:val="none"/>
                </w:rPr>
                <w:t>UGLG Excessive Force Policy</w:t>
              </w:r>
            </w:hyperlink>
          </w:p>
        </w:tc>
        <w:tc>
          <w:tcPr>
            <w:tcW w:w="956" w:type="pct"/>
            <w:vAlign w:val="center"/>
          </w:tcPr>
          <w:p w14:paraId="51C2B11E" w14:textId="3CAB818C" w:rsidR="0098580D" w:rsidRPr="00CC1392" w:rsidRDefault="0098580D" w:rsidP="0098580D">
            <w:pPr>
              <w:rPr>
                <w:rFonts w:cstheme="minorHAnsi"/>
                <w:color w:val="000000" w:themeColor="text1"/>
              </w:rPr>
            </w:pPr>
            <w:r w:rsidRPr="00CC1392">
              <w:rPr>
                <w:rFonts w:cstheme="minorHAnsi"/>
                <w:color w:val="000000" w:themeColor="text1"/>
              </w:rPr>
              <w:fldChar w:fldCharType="begin">
                <w:ffData>
                  <w:name w:val="Text12"/>
                  <w:enabled/>
                  <w:calcOnExit w:val="0"/>
                  <w:textInput/>
                </w:ffData>
              </w:fldChar>
            </w:r>
            <w:r w:rsidRPr="00CC1392">
              <w:rPr>
                <w:rFonts w:cstheme="minorHAnsi"/>
                <w:color w:val="000000" w:themeColor="text1"/>
              </w:rPr>
              <w:instrText xml:space="preserve"> FORMTEXT </w:instrText>
            </w:r>
            <w:r w:rsidRPr="00CC1392">
              <w:rPr>
                <w:rFonts w:cstheme="minorHAnsi"/>
                <w:color w:val="000000" w:themeColor="text1"/>
              </w:rPr>
            </w:r>
            <w:r w:rsidRPr="00CC1392">
              <w:rPr>
                <w:rFonts w:cstheme="minorHAnsi"/>
                <w:color w:val="000000" w:themeColor="text1"/>
              </w:rPr>
              <w:fldChar w:fldCharType="separate"/>
            </w:r>
            <w:r w:rsidRPr="00CC1392">
              <w:rPr>
                <w:rFonts w:cstheme="minorHAnsi"/>
                <w:noProof/>
                <w:color w:val="000000" w:themeColor="text1"/>
              </w:rPr>
              <w:t> </w:t>
            </w:r>
            <w:r w:rsidRPr="00CC1392">
              <w:rPr>
                <w:rFonts w:cstheme="minorHAnsi"/>
                <w:noProof/>
                <w:color w:val="000000" w:themeColor="text1"/>
              </w:rPr>
              <w:t> </w:t>
            </w:r>
            <w:r w:rsidRPr="00CC1392">
              <w:rPr>
                <w:rFonts w:cstheme="minorHAnsi"/>
                <w:noProof/>
                <w:color w:val="000000" w:themeColor="text1"/>
              </w:rPr>
              <w:t> </w:t>
            </w:r>
            <w:r w:rsidRPr="00CC1392">
              <w:rPr>
                <w:rFonts w:cstheme="minorHAnsi"/>
                <w:noProof/>
                <w:color w:val="000000" w:themeColor="text1"/>
              </w:rPr>
              <w:t> </w:t>
            </w:r>
            <w:r w:rsidRPr="00CC1392">
              <w:rPr>
                <w:rFonts w:cstheme="minorHAnsi"/>
                <w:noProof/>
                <w:color w:val="000000" w:themeColor="text1"/>
              </w:rPr>
              <w:t> </w:t>
            </w:r>
            <w:r w:rsidRPr="00CC1392">
              <w:rPr>
                <w:rFonts w:cstheme="minorHAnsi"/>
                <w:color w:val="000000" w:themeColor="text1"/>
              </w:rPr>
              <w:fldChar w:fldCharType="end"/>
            </w:r>
          </w:p>
        </w:tc>
      </w:tr>
      <w:bookmarkEnd w:id="4"/>
    </w:tbl>
    <w:p w14:paraId="3F42E83D" w14:textId="44C310A8" w:rsidR="009823E7" w:rsidRDefault="009823E7" w:rsidP="009823E7">
      <w:pPr>
        <w:spacing w:after="0"/>
      </w:pPr>
    </w:p>
    <w:p w14:paraId="47BB4023" w14:textId="77777777" w:rsidR="002122A5" w:rsidRPr="00AF1614" w:rsidRDefault="002122A5" w:rsidP="002122A5">
      <w:pPr>
        <w:spacing w:after="0"/>
        <w:rPr>
          <w:b/>
          <w:bCs/>
          <w:sz w:val="24"/>
          <w:szCs w:val="24"/>
        </w:rPr>
      </w:pPr>
      <w:r w:rsidRPr="00AF1614">
        <w:rPr>
          <w:b/>
          <w:bCs/>
          <w:sz w:val="24"/>
          <w:szCs w:val="24"/>
        </w:rPr>
        <w:t>Certification by the Applicant UGLG</w:t>
      </w:r>
    </w:p>
    <w:p w14:paraId="759856D4" w14:textId="77777777" w:rsidR="002122A5" w:rsidRPr="00C21805" w:rsidRDefault="002122A5" w:rsidP="002122A5">
      <w:pPr>
        <w:spacing w:after="0"/>
      </w:pPr>
      <w:r w:rsidRPr="00C21805">
        <w:t>The Applicant UGLG states that the person identified in the Authorizing Resolution certifies the following:</w:t>
      </w:r>
    </w:p>
    <w:p w14:paraId="7047F43B" w14:textId="77777777" w:rsidR="002122A5" w:rsidRPr="00C21805" w:rsidRDefault="002122A5" w:rsidP="002122A5">
      <w:pPr>
        <w:spacing w:after="0"/>
      </w:pPr>
    </w:p>
    <w:p w14:paraId="137166F5" w14:textId="77777777" w:rsidR="002122A5" w:rsidRPr="00C21805" w:rsidRDefault="002122A5" w:rsidP="002122A5">
      <w:pPr>
        <w:pStyle w:val="ListParagraph"/>
        <w:numPr>
          <w:ilvl w:val="0"/>
          <w:numId w:val="10"/>
        </w:numPr>
        <w:spacing w:after="0"/>
      </w:pPr>
      <w:r w:rsidRPr="00C21805">
        <w:t xml:space="preserve">Possesses legal authority to submit a </w:t>
      </w:r>
      <w:r>
        <w:t>grant</w:t>
      </w:r>
      <w:r w:rsidRPr="00C21805">
        <w:t xml:space="preserve"> application;</w:t>
      </w:r>
    </w:p>
    <w:p w14:paraId="008791A9" w14:textId="77777777" w:rsidR="002122A5" w:rsidRPr="00C21805" w:rsidRDefault="002122A5" w:rsidP="002122A5">
      <w:pPr>
        <w:pStyle w:val="ListParagraph"/>
        <w:numPr>
          <w:ilvl w:val="0"/>
          <w:numId w:val="10"/>
        </w:numPr>
        <w:spacing w:after="0"/>
      </w:pPr>
      <w:r w:rsidRPr="00C21805">
        <w:t>Has in a timely manner:</w:t>
      </w:r>
    </w:p>
    <w:p w14:paraId="6BEBACE6" w14:textId="77777777" w:rsidR="002122A5" w:rsidRPr="00C21805" w:rsidRDefault="002122A5" w:rsidP="002122A5">
      <w:pPr>
        <w:pStyle w:val="ListParagraph"/>
        <w:numPr>
          <w:ilvl w:val="1"/>
          <w:numId w:val="10"/>
        </w:numPr>
        <w:spacing w:after="0"/>
        <w:ind w:left="720"/>
      </w:pPr>
      <w:r w:rsidRPr="00C21805">
        <w:t>furnished its citizens information concerning the amount of funds available and being applied for, and the proposed community development and housing activities to be undertaken, including the estimated amount proposed to be used for activities that will benefit persons of low and moderate income and the plans for minimizing displacement of persons due to proposed activities and for assisting persons displaced;</w:t>
      </w:r>
    </w:p>
    <w:p w14:paraId="4B54EFB6" w14:textId="77777777" w:rsidR="002122A5" w:rsidRPr="00C21805" w:rsidRDefault="002122A5" w:rsidP="002122A5">
      <w:pPr>
        <w:pStyle w:val="ListParagraph"/>
        <w:numPr>
          <w:ilvl w:val="1"/>
          <w:numId w:val="10"/>
        </w:numPr>
        <w:spacing w:after="0"/>
        <w:ind w:left="720"/>
      </w:pPr>
      <w:r w:rsidRPr="00C21805">
        <w:t>published a public notice in such manner to afford citizens an opportunity to examine and submit comments on the proposed application and community development and housing activities;</w:t>
      </w:r>
    </w:p>
    <w:p w14:paraId="147CFDC0" w14:textId="77777777" w:rsidR="002122A5" w:rsidRPr="00C21805" w:rsidRDefault="002122A5" w:rsidP="002122A5">
      <w:pPr>
        <w:pStyle w:val="ListParagraph"/>
        <w:numPr>
          <w:ilvl w:val="1"/>
          <w:numId w:val="10"/>
        </w:numPr>
        <w:spacing w:after="0"/>
        <w:ind w:left="720"/>
      </w:pPr>
      <w:r w:rsidRPr="00C21805">
        <w:t>held one or more public hearings to obtain the views of citizens on the proposed application and community development and housing needs; and</w:t>
      </w:r>
    </w:p>
    <w:p w14:paraId="1A1F600E" w14:textId="77777777" w:rsidR="002122A5" w:rsidRPr="00C21805" w:rsidRDefault="002122A5" w:rsidP="002122A5">
      <w:pPr>
        <w:pStyle w:val="ListParagraph"/>
        <w:numPr>
          <w:ilvl w:val="1"/>
          <w:numId w:val="10"/>
        </w:numPr>
        <w:spacing w:after="0"/>
        <w:ind w:left="720"/>
      </w:pPr>
      <w:r w:rsidRPr="00C21805">
        <w:t>made the proposed application available to the public;</w:t>
      </w:r>
    </w:p>
    <w:p w14:paraId="40B4C07E" w14:textId="77777777" w:rsidR="002122A5" w:rsidRPr="00C21805" w:rsidRDefault="002122A5" w:rsidP="002122A5">
      <w:pPr>
        <w:pStyle w:val="ListParagraph"/>
        <w:numPr>
          <w:ilvl w:val="0"/>
          <w:numId w:val="10"/>
        </w:numPr>
        <w:spacing w:after="0"/>
      </w:pPr>
      <w:r w:rsidRPr="00C21805">
        <w:t xml:space="preserve">Will conduct and administer the </w:t>
      </w:r>
      <w:r>
        <w:t>grant</w:t>
      </w:r>
      <w:r w:rsidRPr="00C21805">
        <w:t xml:space="preserve"> in conformity with Public Law 88-352 and Public Law 90-284, and will affirmatively further fair housing;</w:t>
      </w:r>
    </w:p>
    <w:p w14:paraId="71497F95" w14:textId="711F6BC0" w:rsidR="002122A5" w:rsidRPr="00C21805" w:rsidRDefault="002122A5" w:rsidP="002122A5">
      <w:pPr>
        <w:pStyle w:val="ListParagraph"/>
        <w:numPr>
          <w:ilvl w:val="0"/>
          <w:numId w:val="10"/>
        </w:numPr>
        <w:spacing w:after="0"/>
      </w:pPr>
      <w:r w:rsidRPr="00C21805">
        <w:lastRenderedPageBreak/>
        <w:t xml:space="preserve">Has developed the proposed application so as to give maximum feasible priority to activities which will benefit low and moderate income families or to meet other community development </w:t>
      </w:r>
      <w:r w:rsidR="001345FA">
        <w:t>disaster recovery unmet and/or resilience</w:t>
      </w:r>
      <w:r w:rsidR="002F6C92">
        <w:t xml:space="preserve"> </w:t>
      </w:r>
      <w:r w:rsidRPr="00C21805">
        <w:t>needs having a particular urgency because existing conditions pose a serious and immediate threat to health or welfare of the community where other financial resources are not available to meet such needs</w:t>
      </w:r>
      <w:r w:rsidR="006C4B28">
        <w:t xml:space="preserve"> (see</w:t>
      </w:r>
      <w:r w:rsidR="00C4147B">
        <w:t xml:space="preserve"> </w:t>
      </w:r>
      <w:hyperlink r:id="rId15" w:anchor=":~:text=The%20Michigan%20Economic%20Development%20Corporation%20%28MEDC%29%20must%20complete,MEDC%20will%20submit%20an%20Action%20Plan%20to%20HUD." w:history="1">
        <w:r w:rsidR="00C4147B" w:rsidRPr="00C4147B">
          <w:rPr>
            <w:rStyle w:val="Hyperlink"/>
          </w:rPr>
          <w:t>Action Plan</w:t>
        </w:r>
      </w:hyperlink>
      <w:r w:rsidR="00C4147B">
        <w:t xml:space="preserve"> for more information)</w:t>
      </w:r>
      <w:r w:rsidRPr="00C21805">
        <w:t>;</w:t>
      </w:r>
    </w:p>
    <w:p w14:paraId="2BB060DB" w14:textId="77777777" w:rsidR="002122A5" w:rsidRPr="00C21805" w:rsidRDefault="002122A5" w:rsidP="002122A5">
      <w:pPr>
        <w:pStyle w:val="ListParagraph"/>
        <w:numPr>
          <w:ilvl w:val="0"/>
          <w:numId w:val="10"/>
        </w:numPr>
        <w:spacing w:after="0"/>
      </w:pPr>
      <w:r w:rsidRPr="00C21805">
        <w:t>Has developed a community development plan that identifies community development and housing needs and specifies both short- and long-term community development objectives that have been developed in accordance with the primary objective and requirements of the Title I Housing and Community Development Act of 1974, as amended;</w:t>
      </w:r>
    </w:p>
    <w:p w14:paraId="2880706D" w14:textId="77777777" w:rsidR="002122A5" w:rsidRPr="00C21805" w:rsidRDefault="002122A5" w:rsidP="002122A5">
      <w:pPr>
        <w:pStyle w:val="ListParagraph"/>
        <w:numPr>
          <w:ilvl w:val="0"/>
          <w:numId w:val="10"/>
        </w:numPr>
        <w:spacing w:after="0"/>
      </w:pPr>
      <w:r w:rsidRPr="00C21805">
        <w:t>Will not attempt to recover any capital costs of public improvements assisted in whole or in part with Title I funds by assessing any amount against properties owned and occupied by persons of low and moderate income, including any fee charged or assessment made as a condition of obtaining access to such public improvements, unless (A) Title I funds are used to pay the proportion of such fee or assessment that related to capital costs of such public improvement that are financed from revenue sources other than Title I funds; or (B) for purposes of assessing any amounts against properties owned and occupied by persons of low and moderate income who are not persons of very low income, and (name of local unit) certifies that it lacks sufficient Title I funds to comply with the requirements of clause (A);</w:t>
      </w:r>
    </w:p>
    <w:p w14:paraId="6265C848" w14:textId="77777777" w:rsidR="002122A5" w:rsidRPr="00C21805" w:rsidRDefault="002122A5" w:rsidP="002122A5">
      <w:pPr>
        <w:pStyle w:val="ListParagraph"/>
        <w:numPr>
          <w:ilvl w:val="0"/>
          <w:numId w:val="10"/>
        </w:numPr>
        <w:spacing w:after="0"/>
      </w:pPr>
      <w:r w:rsidRPr="00C21805">
        <w:t>Will adopt a policy of prohibiting the use of excessive force by law enforcement agencies within its jurisdiction against any individuals engaged in nonviolent civil rights demonstrations; and enforcing applicable State and local laws against physically barring entrance to or exit from a facility or location which is the subject of such nonviolent civil rights demonstrations within its jurisdictions;</w:t>
      </w:r>
    </w:p>
    <w:p w14:paraId="75C16551" w14:textId="77777777" w:rsidR="002122A5" w:rsidRPr="00C21805" w:rsidRDefault="002122A5" w:rsidP="002122A5">
      <w:pPr>
        <w:pStyle w:val="ListParagraph"/>
        <w:numPr>
          <w:ilvl w:val="0"/>
          <w:numId w:val="10"/>
        </w:numPr>
        <w:spacing w:after="0"/>
      </w:pPr>
      <w:r w:rsidRPr="00C21805">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entering into of any cooperative agreement, and the extension, continuation, renewal, amendment, or modification of any federal contract, grant or cooperative agreement;</w:t>
      </w:r>
    </w:p>
    <w:p w14:paraId="1758DB99" w14:textId="77777777" w:rsidR="002122A5" w:rsidRPr="00C21805" w:rsidRDefault="002122A5" w:rsidP="002122A5">
      <w:pPr>
        <w:pStyle w:val="ListParagraph"/>
        <w:numPr>
          <w:ilvl w:val="0"/>
          <w:numId w:val="10"/>
        </w:numPr>
        <w:spacing w:after="0"/>
      </w:pPr>
      <w:r w:rsidRPr="00C21805">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a federal contract, grant, or cooperative agreement, the undersigned shall complete and submit Standard Form-LLL, "Disclosure Form to Report Lobbying," in accordance with its instructions;</w:t>
      </w:r>
    </w:p>
    <w:p w14:paraId="46ED4A22" w14:textId="77777777" w:rsidR="002122A5" w:rsidRPr="00C21805" w:rsidRDefault="002122A5" w:rsidP="002122A5">
      <w:pPr>
        <w:pStyle w:val="ListParagraph"/>
        <w:numPr>
          <w:ilvl w:val="0"/>
          <w:numId w:val="10"/>
        </w:numPr>
        <w:spacing w:after="0"/>
      </w:pPr>
      <w:r w:rsidRPr="00C21805">
        <w:t>The undersigned shall require that the language of this certification be included in the award documents for all sub-awards at all tiers (including subcontracts, sub-grants, and contracts under grants</w:t>
      </w:r>
      <w:r>
        <w:t xml:space="preserve"> </w:t>
      </w:r>
      <w:r w:rsidRPr="00C21805">
        <w:t>and cooperative agreements) and that all sub-recipients shall certify and disclose accordingly;</w:t>
      </w:r>
    </w:p>
    <w:p w14:paraId="1841D41E" w14:textId="77777777" w:rsidR="002122A5" w:rsidRPr="00C21805" w:rsidRDefault="002122A5" w:rsidP="002122A5">
      <w:pPr>
        <w:pStyle w:val="ListParagraph"/>
        <w:numPr>
          <w:ilvl w:val="0"/>
          <w:numId w:val="10"/>
        </w:numPr>
        <w:spacing w:after="0"/>
      </w:pPr>
      <w:r w:rsidRPr="00C21805">
        <w:t>Will comply with other provisions of Title I of the Housing and Community Development Act of 1987, as amended, and with other applicable laws.</w:t>
      </w:r>
    </w:p>
    <w:p w14:paraId="30734D9A" w14:textId="5D759345" w:rsidR="002122A5" w:rsidRDefault="002122A5" w:rsidP="002122A5">
      <w:pPr>
        <w:spacing w:after="0"/>
      </w:pPr>
    </w:p>
    <w:p w14:paraId="029F94EA" w14:textId="3F207620" w:rsidR="00804369" w:rsidRDefault="00804369" w:rsidP="002122A5">
      <w:pPr>
        <w:spacing w:after="0"/>
      </w:pPr>
    </w:p>
    <w:p w14:paraId="5B608E68" w14:textId="14D07EF7" w:rsidR="00804369" w:rsidRDefault="00804369" w:rsidP="002122A5">
      <w:pPr>
        <w:spacing w:after="0"/>
      </w:pPr>
    </w:p>
    <w:p w14:paraId="1DA385FA" w14:textId="54BFBD5C" w:rsidR="00804369" w:rsidRDefault="00804369" w:rsidP="002122A5">
      <w:pPr>
        <w:spacing w:after="0"/>
      </w:pPr>
    </w:p>
    <w:p w14:paraId="5AD04823" w14:textId="21A6D5C2" w:rsidR="00804369" w:rsidRDefault="00804369" w:rsidP="002122A5">
      <w:pPr>
        <w:spacing w:after="0"/>
      </w:pPr>
    </w:p>
    <w:p w14:paraId="1863412E" w14:textId="53FD4555" w:rsidR="00804369" w:rsidRDefault="00804369" w:rsidP="002122A5">
      <w:pPr>
        <w:spacing w:after="0"/>
      </w:pPr>
    </w:p>
    <w:p w14:paraId="3659BB0D" w14:textId="20861683" w:rsidR="00804369" w:rsidRDefault="00804369" w:rsidP="002122A5">
      <w:pPr>
        <w:spacing w:after="0"/>
      </w:pPr>
    </w:p>
    <w:p w14:paraId="531A511E" w14:textId="73D8FDA8" w:rsidR="00804369" w:rsidRDefault="00804369" w:rsidP="002122A5">
      <w:pPr>
        <w:spacing w:after="0"/>
      </w:pPr>
    </w:p>
    <w:p w14:paraId="668816FB" w14:textId="5AEA16B0" w:rsidR="00804369" w:rsidRDefault="00804369" w:rsidP="002122A5">
      <w:pPr>
        <w:spacing w:after="0"/>
      </w:pPr>
    </w:p>
    <w:p w14:paraId="61755393" w14:textId="77777777" w:rsidR="00804369" w:rsidRPr="00C21805" w:rsidRDefault="00804369" w:rsidP="002122A5">
      <w:pPr>
        <w:spacing w:after="0"/>
      </w:pPr>
    </w:p>
    <w:p w14:paraId="5274EA74" w14:textId="77777777" w:rsidR="002122A5" w:rsidRPr="00AF1614" w:rsidRDefault="002122A5" w:rsidP="002122A5">
      <w:pPr>
        <w:spacing w:after="0"/>
        <w:rPr>
          <w:b/>
          <w:bCs/>
          <w:sz w:val="24"/>
          <w:szCs w:val="24"/>
        </w:rPr>
      </w:pPr>
      <w:bookmarkStart w:id="5" w:name="Assurances"/>
      <w:r w:rsidRPr="00AF1614">
        <w:rPr>
          <w:b/>
          <w:bCs/>
          <w:sz w:val="24"/>
          <w:szCs w:val="24"/>
        </w:rPr>
        <w:lastRenderedPageBreak/>
        <w:t>Statement of Assurances</w:t>
      </w:r>
    </w:p>
    <w:bookmarkEnd w:id="5"/>
    <w:p w14:paraId="6A53585A" w14:textId="77777777" w:rsidR="002122A5" w:rsidRPr="00C21805" w:rsidRDefault="002122A5" w:rsidP="002122A5">
      <w:pPr>
        <w:spacing w:after="0"/>
      </w:pPr>
      <w:r w:rsidRPr="00C21805">
        <w:t>The Applicant UGLG states that the person identified in the Authorizing Resolution assures the following:</w:t>
      </w:r>
    </w:p>
    <w:p w14:paraId="1A716A56" w14:textId="77777777" w:rsidR="002122A5" w:rsidRPr="00C21805" w:rsidRDefault="002122A5" w:rsidP="002122A5">
      <w:pPr>
        <w:spacing w:after="0"/>
      </w:pPr>
    </w:p>
    <w:p w14:paraId="0C091F77" w14:textId="77777777" w:rsidR="002122A5" w:rsidRPr="00C21805" w:rsidRDefault="002122A5" w:rsidP="002122A5">
      <w:pPr>
        <w:pStyle w:val="ListParagraph"/>
        <w:numPr>
          <w:ilvl w:val="0"/>
          <w:numId w:val="11"/>
        </w:numPr>
        <w:spacing w:after="0"/>
      </w:pPr>
      <w:r w:rsidRPr="00C21805">
        <w:t xml:space="preserve">Compliance with financial management and audit requirements in Chapter 8 of the GAM, 2 CFR Part 200; Uniform Administrative Requirements, Cost Principles, and Audit Requirements for Federal Awards; Final Rule. </w:t>
      </w:r>
    </w:p>
    <w:p w14:paraId="5508D0E0" w14:textId="77777777" w:rsidR="002122A5" w:rsidRPr="00C21805" w:rsidRDefault="002122A5" w:rsidP="002122A5">
      <w:pPr>
        <w:pStyle w:val="ListParagraph"/>
        <w:numPr>
          <w:ilvl w:val="0"/>
          <w:numId w:val="11"/>
        </w:numPr>
        <w:spacing w:after="0"/>
      </w:pPr>
      <w:r w:rsidRPr="00C21805">
        <w:t>Compliance with Civil Rights and Equal Opportunity statutes as set forth in Title I of the Civil Rights Act of 1964 (Public Law 88-352), Title VIII of the Civil Rights Act of 1968 (Public Law 90-284), the Michigan Civil Rights Act 453 of 1976, the Michigan Fair Employment Practices Act (MCL 423, 301-423, 311), related statues and implementing rules and regulations.</w:t>
      </w:r>
    </w:p>
    <w:p w14:paraId="4E420780" w14:textId="77777777" w:rsidR="002122A5" w:rsidRPr="00C21805" w:rsidRDefault="002122A5" w:rsidP="002122A5">
      <w:pPr>
        <w:pStyle w:val="ListParagraph"/>
        <w:numPr>
          <w:ilvl w:val="0"/>
          <w:numId w:val="11"/>
        </w:numPr>
        <w:spacing w:after="0"/>
      </w:pPr>
      <w:r w:rsidRPr="00C21805">
        <w:t>Compliance with Labor Standards statutes as set forth in the Davis-Bacon Fair Labor Standards Act (40 U.S.C. 276a-276a-5), related statutes and implementing rules and regulations.</w:t>
      </w:r>
    </w:p>
    <w:p w14:paraId="5626A971" w14:textId="77777777" w:rsidR="002122A5" w:rsidRPr="00C21805" w:rsidRDefault="002122A5" w:rsidP="002122A5">
      <w:pPr>
        <w:pStyle w:val="ListParagraph"/>
        <w:numPr>
          <w:ilvl w:val="0"/>
          <w:numId w:val="11"/>
        </w:numPr>
        <w:spacing w:after="0"/>
      </w:pPr>
      <w:r w:rsidRPr="00C21805">
        <w:t>Compliance with Lead Based Paint Poisoning Prevention Act (42 U.S.C. 4831).</w:t>
      </w:r>
    </w:p>
    <w:p w14:paraId="243F3C21" w14:textId="77777777" w:rsidR="002122A5" w:rsidRPr="00C21805" w:rsidRDefault="002122A5" w:rsidP="002122A5">
      <w:pPr>
        <w:pStyle w:val="ListParagraph"/>
        <w:numPr>
          <w:ilvl w:val="0"/>
          <w:numId w:val="11"/>
        </w:numPr>
        <w:spacing w:after="0"/>
      </w:pPr>
      <w:r w:rsidRPr="00C21805">
        <w:t>Compliance with the Uniform Relocation Assistance and Real Property Acquisition Policies Act of 1970 (42 U.S.C. 4630) and implementing regulations.</w:t>
      </w:r>
    </w:p>
    <w:p w14:paraId="28F27CEE" w14:textId="55127A3B" w:rsidR="002122A5" w:rsidRDefault="002122A5" w:rsidP="002122A5">
      <w:pPr>
        <w:pStyle w:val="ListParagraph"/>
        <w:numPr>
          <w:ilvl w:val="0"/>
          <w:numId w:val="11"/>
        </w:numPr>
        <w:spacing w:after="0"/>
      </w:pPr>
      <w:r w:rsidRPr="00C21805">
        <w:t>Compliance with Section 504 of the Rehabilitation Act of 1973, as amended, and implementing rules and regulations 24 CFR Part 8.</w:t>
      </w:r>
    </w:p>
    <w:p w14:paraId="1BE4EA7D" w14:textId="6869F80D" w:rsidR="005140FA" w:rsidRPr="00C21805" w:rsidRDefault="00327965" w:rsidP="002122A5">
      <w:pPr>
        <w:pStyle w:val="ListParagraph"/>
        <w:numPr>
          <w:ilvl w:val="0"/>
          <w:numId w:val="11"/>
        </w:numPr>
        <w:spacing w:after="0"/>
      </w:pPr>
      <w:r>
        <w:t>Compliance with CDBG-DR laws, rules, regulations and requirements</w:t>
      </w:r>
      <w:r w:rsidR="00B5236E">
        <w:t>.</w:t>
      </w:r>
    </w:p>
    <w:p w14:paraId="79AF801D" w14:textId="77777777" w:rsidR="002122A5" w:rsidRPr="00C21805" w:rsidRDefault="002122A5" w:rsidP="002122A5">
      <w:pPr>
        <w:pStyle w:val="ListParagraph"/>
        <w:numPr>
          <w:ilvl w:val="0"/>
          <w:numId w:val="11"/>
        </w:numPr>
        <w:spacing w:after="0"/>
      </w:pPr>
      <w:r w:rsidRPr="00C21805">
        <w:t>Authorized state officials and representatives will have access to all books, accounts, records, reports, files, and other papers, things, or property pertaining to the project to make audits, examinations, excerpts and transcripts; each contract or subcontract also shall provide for such success to relevant data and records pertaining to the development and implementation of the project.</w:t>
      </w:r>
    </w:p>
    <w:p w14:paraId="5CD2C794" w14:textId="77777777" w:rsidR="002122A5" w:rsidRPr="00C21805" w:rsidRDefault="002122A5" w:rsidP="002122A5">
      <w:pPr>
        <w:spacing w:after="0"/>
      </w:pPr>
    </w:p>
    <w:p w14:paraId="1D3F5A1A" w14:textId="77777777" w:rsidR="002122A5" w:rsidRPr="00C7012A" w:rsidRDefault="002122A5" w:rsidP="002122A5">
      <w:pPr>
        <w:spacing w:after="0"/>
        <w:rPr>
          <w:sz w:val="20"/>
          <w:szCs w:val="20"/>
        </w:rPr>
      </w:pPr>
      <w:r w:rsidRPr="00C21805">
        <w:t>The UGLG agrees to assume all the responsibilities for environmental review, decision making, and action as specified and required under the National Environmental Policy Act of 1969 (42 U.S.C. 4321) and Section 104 (f) of Title I of the Housing and Community Development Act and implementing regulations 24 CFR Part 58.</w:t>
      </w:r>
    </w:p>
    <w:p w14:paraId="2E1A7305" w14:textId="1DE68F42" w:rsidR="002122A5" w:rsidRDefault="002122A5" w:rsidP="009823E7">
      <w:pPr>
        <w:pBdr>
          <w:bottom w:val="single" w:sz="6" w:space="1" w:color="auto"/>
        </w:pBdr>
        <w:spacing w:after="0"/>
      </w:pPr>
    </w:p>
    <w:p w14:paraId="3163D89E" w14:textId="5E7A0049" w:rsidR="00F05CF0" w:rsidRDefault="00F05CF0" w:rsidP="009823E7">
      <w:pPr>
        <w:spacing w:after="0"/>
        <w:rPr>
          <w:sz w:val="20"/>
          <w:szCs w:val="20"/>
        </w:rPr>
      </w:pPr>
    </w:p>
    <w:p w14:paraId="0969D706" w14:textId="381BB254" w:rsidR="00F05CF0" w:rsidRPr="000C6203" w:rsidRDefault="00F05CF0" w:rsidP="009823E7">
      <w:pPr>
        <w:spacing w:after="0"/>
      </w:pPr>
      <w:r w:rsidRPr="000C6203">
        <w:t>Providing a signature on this page, with all applicable field boxes being completed and all information being reviewed, assures the following:</w:t>
      </w:r>
    </w:p>
    <w:p w14:paraId="26457928" w14:textId="0132F6B9" w:rsidR="00F05CF0" w:rsidRPr="000C6203" w:rsidRDefault="00F05CF0" w:rsidP="00F05CF0">
      <w:pPr>
        <w:pStyle w:val="ListParagraph"/>
        <w:numPr>
          <w:ilvl w:val="0"/>
          <w:numId w:val="12"/>
        </w:numPr>
        <w:spacing w:after="0"/>
      </w:pPr>
      <w:r w:rsidRPr="000C6203">
        <w:t>There are no changes to the previously submitted intake and application materials that would change the scope, budget, timeline or beneficiaries of grant funds; and</w:t>
      </w:r>
    </w:p>
    <w:p w14:paraId="1B2FC0A5" w14:textId="0FB6E7D0" w:rsidR="00F05CF0" w:rsidRPr="000C6203" w:rsidRDefault="00F05CF0" w:rsidP="00F05CF0">
      <w:pPr>
        <w:pStyle w:val="ListParagraph"/>
        <w:numPr>
          <w:ilvl w:val="0"/>
          <w:numId w:val="12"/>
        </w:numPr>
        <w:spacing w:after="0"/>
      </w:pPr>
      <w:r w:rsidRPr="000C6203">
        <w:t>Required compliance, plans, policies, assurances and certifications as outlined in this document have been reviewed and accounted for, and any applicable and requested documents will be available upon request during grant monitoring; and</w:t>
      </w:r>
    </w:p>
    <w:p w14:paraId="76E7DD24" w14:textId="5E601242" w:rsidR="00F05CF0" w:rsidRPr="000C6203" w:rsidRDefault="00F05CF0" w:rsidP="00F05CF0">
      <w:pPr>
        <w:pStyle w:val="ListParagraph"/>
        <w:numPr>
          <w:ilvl w:val="0"/>
          <w:numId w:val="12"/>
        </w:numPr>
        <w:spacing w:after="0"/>
        <w:jc w:val="both"/>
      </w:pPr>
      <w:r w:rsidRPr="000C6203">
        <w:t xml:space="preserve">The </w:t>
      </w:r>
      <w:r w:rsidRPr="000C6203">
        <w:rPr>
          <w:bCs/>
        </w:rPr>
        <w:t>UGLG</w:t>
      </w:r>
      <w:r w:rsidRPr="000C6203">
        <w:t xml:space="preserve"> agrees to adhere to HUD, </w:t>
      </w:r>
      <w:r w:rsidR="00AE31E2">
        <w:t>CDBG-DR</w:t>
      </w:r>
      <w:r w:rsidRPr="000C6203">
        <w:t xml:space="preserve"> and MEDC rules, regulations and the Grant Administration Manual (GAM) policies, procedures and reporting requirements. The UGLG will ensure that all entities involved in completing the proposed project will also adhere to rules and regulations during grant administration; and</w:t>
      </w:r>
    </w:p>
    <w:p w14:paraId="0A3568A6" w14:textId="479F49D0" w:rsidR="00F05CF0" w:rsidRPr="000C6203" w:rsidRDefault="00F05CF0" w:rsidP="00F05CF0">
      <w:pPr>
        <w:pStyle w:val="ListParagraph"/>
        <w:numPr>
          <w:ilvl w:val="0"/>
          <w:numId w:val="12"/>
        </w:numPr>
        <w:spacing w:after="0"/>
        <w:jc w:val="both"/>
      </w:pPr>
      <w:r w:rsidRPr="000C6203">
        <w:t xml:space="preserve">Submitting a signed Compliance – Due Diligence List is finalizing the </w:t>
      </w:r>
      <w:r w:rsidR="00AE31E2">
        <w:t>CDBG-DR</w:t>
      </w:r>
      <w:r w:rsidRPr="000C6203">
        <w:t xml:space="preserve"> Application</w:t>
      </w:r>
    </w:p>
    <w:p w14:paraId="29928A64" w14:textId="77777777" w:rsidR="009823E7" w:rsidRDefault="009823E7" w:rsidP="009823E7">
      <w:pPr>
        <w:spacing w:after="0"/>
      </w:pPr>
    </w:p>
    <w:tbl>
      <w:tblPr>
        <w:tblStyle w:val="TableGrid"/>
        <w:tblW w:w="5002" w:type="pct"/>
        <w:tblInd w:w="-4" w:type="dxa"/>
        <w:tblLook w:val="04A0" w:firstRow="1" w:lastRow="0" w:firstColumn="1" w:lastColumn="0" w:noHBand="0" w:noVBand="1"/>
      </w:tblPr>
      <w:tblGrid>
        <w:gridCol w:w="3420"/>
        <w:gridCol w:w="5934"/>
      </w:tblGrid>
      <w:tr w:rsidR="0098580D" w14:paraId="21E07F63" w14:textId="77777777" w:rsidTr="00EA7619">
        <w:trPr>
          <w:cantSplit/>
          <w:trHeight w:val="1097"/>
        </w:trPr>
        <w:tc>
          <w:tcPr>
            <w:tcW w:w="1828" w:type="pct"/>
            <w:shd w:val="clear" w:color="auto" w:fill="auto"/>
            <w:vAlign w:val="center"/>
          </w:tcPr>
          <w:p w14:paraId="06589F7F" w14:textId="6581952C" w:rsidR="0098580D" w:rsidRDefault="009823E7" w:rsidP="0098580D">
            <w:pPr>
              <w:rPr>
                <w:rFonts w:cstheme="minorHAnsi"/>
                <w:sz w:val="20"/>
                <w:szCs w:val="20"/>
              </w:rPr>
            </w:pPr>
            <w:r>
              <w:rPr>
                <w:rFonts w:cstheme="minorHAnsi"/>
                <w:sz w:val="20"/>
                <w:szCs w:val="20"/>
              </w:rPr>
              <w:t xml:space="preserve">Name: </w:t>
            </w:r>
            <w:r w:rsidRPr="00780B26">
              <w:rPr>
                <w:rFonts w:cstheme="minorHAnsi"/>
                <w:sz w:val="20"/>
                <w:szCs w:val="20"/>
              </w:rPr>
              <w:fldChar w:fldCharType="begin">
                <w:ffData>
                  <w:name w:val="Text12"/>
                  <w:enabled/>
                  <w:calcOnExit w:val="0"/>
                  <w:textInput/>
                </w:ffData>
              </w:fldChar>
            </w:r>
            <w:r w:rsidRPr="00780B26">
              <w:rPr>
                <w:rFonts w:cstheme="minorHAnsi"/>
                <w:sz w:val="20"/>
                <w:szCs w:val="20"/>
              </w:rPr>
              <w:instrText xml:space="preserve"> FORMTEXT </w:instrText>
            </w:r>
            <w:r w:rsidRPr="00780B26">
              <w:rPr>
                <w:rFonts w:cstheme="minorHAnsi"/>
                <w:sz w:val="20"/>
                <w:szCs w:val="20"/>
              </w:rPr>
            </w:r>
            <w:r w:rsidRPr="00780B26">
              <w:rPr>
                <w:rFonts w:cstheme="minorHAnsi"/>
                <w:sz w:val="20"/>
                <w:szCs w:val="20"/>
              </w:rPr>
              <w:fldChar w:fldCharType="separate"/>
            </w:r>
            <w:r w:rsidRPr="00780B26">
              <w:rPr>
                <w:rFonts w:cstheme="minorHAnsi"/>
                <w:noProof/>
                <w:sz w:val="20"/>
                <w:szCs w:val="20"/>
              </w:rPr>
              <w:t> </w:t>
            </w:r>
            <w:r w:rsidRPr="00780B26">
              <w:rPr>
                <w:rFonts w:cstheme="minorHAnsi"/>
                <w:noProof/>
                <w:sz w:val="20"/>
                <w:szCs w:val="20"/>
              </w:rPr>
              <w:t> </w:t>
            </w:r>
            <w:r w:rsidRPr="00780B26">
              <w:rPr>
                <w:rFonts w:cstheme="minorHAnsi"/>
                <w:noProof/>
                <w:sz w:val="20"/>
                <w:szCs w:val="20"/>
              </w:rPr>
              <w:t> </w:t>
            </w:r>
            <w:r w:rsidRPr="00780B26">
              <w:rPr>
                <w:rFonts w:cstheme="minorHAnsi"/>
                <w:noProof/>
                <w:sz w:val="20"/>
                <w:szCs w:val="20"/>
              </w:rPr>
              <w:t> </w:t>
            </w:r>
            <w:r w:rsidRPr="00780B26">
              <w:rPr>
                <w:rFonts w:cstheme="minorHAnsi"/>
                <w:noProof/>
                <w:sz w:val="20"/>
                <w:szCs w:val="20"/>
              </w:rPr>
              <w:t> </w:t>
            </w:r>
            <w:r w:rsidRPr="00780B26">
              <w:rPr>
                <w:rFonts w:cstheme="minorHAnsi"/>
                <w:sz w:val="20"/>
                <w:szCs w:val="20"/>
              </w:rPr>
              <w:fldChar w:fldCharType="end"/>
            </w:r>
          </w:p>
          <w:p w14:paraId="3744AE53" w14:textId="77777777" w:rsidR="00EA7619" w:rsidRPr="00EA7619" w:rsidRDefault="00EA7619" w:rsidP="0098580D">
            <w:pPr>
              <w:rPr>
                <w:rFonts w:cstheme="minorHAnsi"/>
                <w:sz w:val="6"/>
                <w:szCs w:val="6"/>
              </w:rPr>
            </w:pPr>
          </w:p>
          <w:p w14:paraId="5EE8449E" w14:textId="63729C21" w:rsidR="009823E7" w:rsidRDefault="009823E7" w:rsidP="0098580D">
            <w:pPr>
              <w:rPr>
                <w:rFonts w:cstheme="minorHAnsi"/>
                <w:sz w:val="20"/>
                <w:szCs w:val="20"/>
              </w:rPr>
            </w:pPr>
            <w:r>
              <w:rPr>
                <w:rFonts w:cstheme="minorHAnsi"/>
                <w:sz w:val="20"/>
                <w:szCs w:val="20"/>
              </w:rPr>
              <w:t xml:space="preserve">Title: </w:t>
            </w:r>
            <w:r w:rsidR="00631082">
              <w:rPr>
                <w:rFonts w:cstheme="minorHAnsi"/>
                <w:sz w:val="20"/>
                <w:szCs w:val="20"/>
              </w:rPr>
              <w:t xml:space="preserve">   </w:t>
            </w:r>
            <w:r w:rsidRPr="00780B26">
              <w:rPr>
                <w:rFonts w:cstheme="minorHAnsi"/>
                <w:sz w:val="20"/>
                <w:szCs w:val="20"/>
              </w:rPr>
              <w:fldChar w:fldCharType="begin">
                <w:ffData>
                  <w:name w:val="Text12"/>
                  <w:enabled/>
                  <w:calcOnExit w:val="0"/>
                  <w:textInput/>
                </w:ffData>
              </w:fldChar>
            </w:r>
            <w:r w:rsidRPr="00780B26">
              <w:rPr>
                <w:rFonts w:cstheme="minorHAnsi"/>
                <w:sz w:val="20"/>
                <w:szCs w:val="20"/>
              </w:rPr>
              <w:instrText xml:space="preserve"> FORMTEXT </w:instrText>
            </w:r>
            <w:r w:rsidRPr="00780B26">
              <w:rPr>
                <w:rFonts w:cstheme="minorHAnsi"/>
                <w:sz w:val="20"/>
                <w:szCs w:val="20"/>
              </w:rPr>
            </w:r>
            <w:r w:rsidRPr="00780B26">
              <w:rPr>
                <w:rFonts w:cstheme="minorHAnsi"/>
                <w:sz w:val="20"/>
                <w:szCs w:val="20"/>
              </w:rPr>
              <w:fldChar w:fldCharType="separate"/>
            </w:r>
            <w:r w:rsidRPr="00780B26">
              <w:rPr>
                <w:rFonts w:cstheme="minorHAnsi"/>
                <w:noProof/>
                <w:sz w:val="20"/>
                <w:szCs w:val="20"/>
              </w:rPr>
              <w:t> </w:t>
            </w:r>
            <w:r w:rsidRPr="00780B26">
              <w:rPr>
                <w:rFonts w:cstheme="minorHAnsi"/>
                <w:noProof/>
                <w:sz w:val="20"/>
                <w:szCs w:val="20"/>
              </w:rPr>
              <w:t> </w:t>
            </w:r>
            <w:r w:rsidRPr="00780B26">
              <w:rPr>
                <w:rFonts w:cstheme="minorHAnsi"/>
                <w:noProof/>
                <w:sz w:val="20"/>
                <w:szCs w:val="20"/>
              </w:rPr>
              <w:t> </w:t>
            </w:r>
            <w:r w:rsidRPr="00780B26">
              <w:rPr>
                <w:rFonts w:cstheme="minorHAnsi"/>
                <w:noProof/>
                <w:sz w:val="20"/>
                <w:szCs w:val="20"/>
              </w:rPr>
              <w:t> </w:t>
            </w:r>
            <w:r w:rsidRPr="00780B26">
              <w:rPr>
                <w:rFonts w:cstheme="minorHAnsi"/>
                <w:noProof/>
                <w:sz w:val="20"/>
                <w:szCs w:val="20"/>
              </w:rPr>
              <w:t> </w:t>
            </w:r>
            <w:r w:rsidRPr="00780B26">
              <w:rPr>
                <w:rFonts w:cstheme="minorHAnsi"/>
                <w:sz w:val="20"/>
                <w:szCs w:val="20"/>
              </w:rPr>
              <w:fldChar w:fldCharType="end"/>
            </w:r>
          </w:p>
          <w:p w14:paraId="4BA063E8" w14:textId="77777777" w:rsidR="00631082" w:rsidRPr="00631082" w:rsidRDefault="00631082" w:rsidP="0098580D">
            <w:pPr>
              <w:rPr>
                <w:rFonts w:cstheme="minorHAnsi"/>
                <w:sz w:val="6"/>
                <w:szCs w:val="6"/>
              </w:rPr>
            </w:pPr>
          </w:p>
          <w:p w14:paraId="51219611" w14:textId="306C23A0" w:rsidR="00631082" w:rsidRPr="00780B26" w:rsidRDefault="00631082" w:rsidP="0098580D">
            <w:pPr>
              <w:rPr>
                <w:rFonts w:cstheme="minorHAnsi"/>
                <w:sz w:val="20"/>
                <w:szCs w:val="20"/>
              </w:rPr>
            </w:pPr>
            <w:r>
              <w:rPr>
                <w:rFonts w:cstheme="minorHAnsi"/>
                <w:sz w:val="20"/>
                <w:szCs w:val="20"/>
              </w:rPr>
              <w:t xml:space="preserve">Date:   </w:t>
            </w:r>
            <w:r>
              <w:rPr>
                <w:rFonts w:cstheme="minorHAnsi"/>
                <w:sz w:val="20"/>
                <w:szCs w:val="20"/>
              </w:rPr>
              <w:fldChar w:fldCharType="begin">
                <w:ffData>
                  <w:name w:val="Text13"/>
                  <w:enabled/>
                  <w:calcOnExit w:val="0"/>
                  <w:textInput/>
                </w:ffData>
              </w:fldChar>
            </w:r>
            <w:bookmarkStart w:id="6" w:name="Text13"/>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6"/>
          </w:p>
        </w:tc>
        <w:tc>
          <w:tcPr>
            <w:tcW w:w="3172" w:type="pct"/>
            <w:vAlign w:val="center"/>
          </w:tcPr>
          <w:p w14:paraId="1086E3DE" w14:textId="62D7D261" w:rsidR="0098580D" w:rsidRPr="00780B26" w:rsidRDefault="00EA7619" w:rsidP="0098580D">
            <w:pPr>
              <w:rPr>
                <w:rFonts w:cstheme="minorHAnsi"/>
                <w:sz w:val="20"/>
                <w:szCs w:val="20"/>
              </w:rPr>
            </w:pPr>
            <w:r>
              <w:rPr>
                <w:rFonts w:cstheme="minorHAnsi"/>
                <w:sz w:val="20"/>
                <w:szCs w:val="20"/>
              </w:rPr>
              <w:t>Signature:</w:t>
            </w:r>
          </w:p>
        </w:tc>
      </w:tr>
    </w:tbl>
    <w:p w14:paraId="27FBE94F" w14:textId="77777777" w:rsidR="00F05CF0" w:rsidRDefault="00F05CF0" w:rsidP="00F05CF0">
      <w:pPr>
        <w:spacing w:after="0"/>
        <w:rPr>
          <w:sz w:val="20"/>
          <w:szCs w:val="20"/>
        </w:rPr>
      </w:pPr>
    </w:p>
    <w:p w14:paraId="4D014818" w14:textId="50A69908" w:rsidR="00F05CF0" w:rsidRPr="00F05CF0" w:rsidRDefault="00F05CF0" w:rsidP="00F05CF0">
      <w:pPr>
        <w:spacing w:after="0"/>
        <w:jc w:val="both"/>
        <w:rPr>
          <w:sz w:val="20"/>
          <w:szCs w:val="20"/>
        </w:rPr>
      </w:pPr>
      <w:r w:rsidRPr="00F05CF0">
        <w:rPr>
          <w:sz w:val="20"/>
          <w:szCs w:val="20"/>
        </w:rPr>
        <w:t xml:space="preserve">The person authorized through resolution, or the highest elected official, may sign assuring all aforementioned documents under </w:t>
      </w:r>
      <w:r w:rsidR="00AE31E2">
        <w:rPr>
          <w:sz w:val="20"/>
          <w:szCs w:val="20"/>
        </w:rPr>
        <w:t>CDBG-DR</w:t>
      </w:r>
      <w:r w:rsidRPr="00F05CF0">
        <w:rPr>
          <w:sz w:val="20"/>
          <w:szCs w:val="20"/>
        </w:rPr>
        <w:t xml:space="preserve"> Compliance have been accounted for, either by completion or by notifying the </w:t>
      </w:r>
      <w:r w:rsidR="00AE31E2">
        <w:rPr>
          <w:sz w:val="20"/>
          <w:szCs w:val="20"/>
        </w:rPr>
        <w:t>CDBG-DR</w:t>
      </w:r>
      <w:r w:rsidRPr="00F05CF0">
        <w:rPr>
          <w:sz w:val="20"/>
          <w:szCs w:val="20"/>
        </w:rPr>
        <w:t xml:space="preserve"> Specialist of missing items, which will be addressed if appropriate as contingencies in the grant process. </w:t>
      </w:r>
    </w:p>
    <w:p w14:paraId="3F0377EE" w14:textId="77777777" w:rsidR="0004287F" w:rsidRDefault="0004287F" w:rsidP="0004287F">
      <w:pPr>
        <w:tabs>
          <w:tab w:val="left" w:pos="3945"/>
        </w:tabs>
        <w:rPr>
          <w:sz w:val="20"/>
          <w:szCs w:val="20"/>
        </w:rPr>
      </w:pPr>
    </w:p>
    <w:p w14:paraId="4FB24A05" w14:textId="7DC08EB4" w:rsidR="003876FB" w:rsidRDefault="00720728" w:rsidP="003E5D21">
      <w:pPr>
        <w:jc w:val="center"/>
        <w:rPr>
          <w:sz w:val="28"/>
          <w:szCs w:val="28"/>
          <w:u w:val="single"/>
        </w:rPr>
      </w:pPr>
      <w:r>
        <w:br w:type="page"/>
      </w:r>
      <w:r w:rsidR="00AE31E2">
        <w:rPr>
          <w:sz w:val="28"/>
          <w:szCs w:val="28"/>
          <w:u w:val="single"/>
        </w:rPr>
        <w:lastRenderedPageBreak/>
        <w:t>CDBG-DR</w:t>
      </w:r>
      <w:r w:rsidRPr="003876FB">
        <w:rPr>
          <w:sz w:val="28"/>
          <w:szCs w:val="28"/>
          <w:u w:val="single"/>
        </w:rPr>
        <w:t xml:space="preserve"> Compliance </w:t>
      </w:r>
      <w:r w:rsidRPr="006E7E78">
        <w:rPr>
          <w:sz w:val="28"/>
          <w:szCs w:val="28"/>
          <w:u w:val="single"/>
        </w:rPr>
        <w:t>Instructions</w:t>
      </w:r>
    </w:p>
    <w:p w14:paraId="417EC093" w14:textId="77777777" w:rsidR="003E5D21" w:rsidRPr="00AF1614" w:rsidRDefault="003E5D21" w:rsidP="00C21805">
      <w:pPr>
        <w:spacing w:after="0"/>
        <w:rPr>
          <w:b/>
          <w:bCs/>
          <w:sz w:val="24"/>
          <w:szCs w:val="24"/>
        </w:rPr>
      </w:pPr>
      <w:bookmarkStart w:id="7" w:name="_Citizen_Participation_Plan"/>
      <w:bookmarkStart w:id="8" w:name="Citizen"/>
      <w:bookmarkEnd w:id="7"/>
      <w:r w:rsidRPr="00AF1614">
        <w:rPr>
          <w:b/>
          <w:bCs/>
          <w:sz w:val="24"/>
          <w:szCs w:val="24"/>
        </w:rPr>
        <w:t>Citizen Participation Plan (24 CFR Part 570.486 (a))</w:t>
      </w:r>
      <w:bookmarkEnd w:id="8"/>
    </w:p>
    <w:p w14:paraId="36AE8BD0" w14:textId="3BEA0B51" w:rsidR="003E5D21" w:rsidRPr="007242BE" w:rsidRDefault="003E5D21" w:rsidP="003E5D21">
      <w:pPr>
        <w:spacing w:after="0"/>
        <w:rPr>
          <w:rFonts w:cstheme="minorHAnsi"/>
        </w:rPr>
      </w:pPr>
      <w:r w:rsidRPr="007242BE">
        <w:rPr>
          <w:rFonts w:cstheme="minorHAnsi"/>
        </w:rPr>
        <w:t xml:space="preserve">Many items may be included in Public </w:t>
      </w:r>
      <w:r w:rsidR="00631082">
        <w:rPr>
          <w:rFonts w:cstheme="minorHAnsi"/>
        </w:rPr>
        <w:t>P</w:t>
      </w:r>
      <w:r w:rsidRPr="007242BE">
        <w:rPr>
          <w:rFonts w:cstheme="minorHAnsi"/>
        </w:rPr>
        <w:t xml:space="preserve">articipation Plans worked on with our Redevelopment Ready Team. Below are </w:t>
      </w:r>
      <w:r w:rsidR="00AE31E2">
        <w:rPr>
          <w:rFonts w:cstheme="minorHAnsi"/>
        </w:rPr>
        <w:t>CDBG-DR</w:t>
      </w:r>
      <w:r w:rsidRPr="007242BE">
        <w:rPr>
          <w:rFonts w:cstheme="minorHAnsi"/>
        </w:rPr>
        <w:t>’s required items that must be included to satisfy citizen participation plan requirements as seen in 24 CFR Part 570.486 (a). Adopted plans may vary dependent on the municipality, but the following must be included at a minimum:</w:t>
      </w:r>
    </w:p>
    <w:p w14:paraId="61367E2E" w14:textId="77777777" w:rsidR="003E5D21" w:rsidRPr="007242BE" w:rsidRDefault="003E5D21" w:rsidP="003E5D21">
      <w:pPr>
        <w:spacing w:after="0" w:line="240" w:lineRule="auto"/>
        <w:rPr>
          <w:rFonts w:cstheme="minorHAnsi"/>
          <w:b/>
          <w:bCs/>
          <w:sz w:val="24"/>
          <w:szCs w:val="24"/>
        </w:rPr>
      </w:pPr>
    </w:p>
    <w:p w14:paraId="02939FD4" w14:textId="77777777" w:rsidR="003E5D21" w:rsidRPr="007242BE" w:rsidRDefault="003E5D21" w:rsidP="003E5D21">
      <w:pPr>
        <w:pStyle w:val="ListParagraph"/>
        <w:numPr>
          <w:ilvl w:val="0"/>
          <w:numId w:val="9"/>
        </w:numPr>
        <w:spacing w:after="0" w:line="240" w:lineRule="auto"/>
        <w:rPr>
          <w:rFonts w:cstheme="minorHAnsi"/>
        </w:rPr>
      </w:pPr>
      <w:r w:rsidRPr="007242BE">
        <w:rPr>
          <w:rFonts w:cstheme="minorHAnsi"/>
        </w:rPr>
        <w:t>Providing and encouraging citizen participation, particularly participation by lower income persons who are residents of slum and blight areas in which funds are proposed to be used. Citizens must be made aware of where they may submit their views and proposals should they be unable to attend the public hearing.</w:t>
      </w:r>
    </w:p>
    <w:p w14:paraId="746737D1" w14:textId="3321A84C" w:rsidR="003E5D21" w:rsidRPr="007242BE" w:rsidRDefault="003E5D21" w:rsidP="003E5D21">
      <w:pPr>
        <w:pStyle w:val="ListParagraph"/>
        <w:numPr>
          <w:ilvl w:val="0"/>
          <w:numId w:val="9"/>
        </w:numPr>
        <w:spacing w:after="0" w:line="240" w:lineRule="auto"/>
        <w:rPr>
          <w:rFonts w:cstheme="minorHAnsi"/>
        </w:rPr>
      </w:pPr>
      <w:r w:rsidRPr="007242BE">
        <w:rPr>
          <w:rFonts w:cstheme="minorHAnsi"/>
        </w:rPr>
        <w:t xml:space="preserve">Ensure that residents will be given reasonable and timely access to local meetings, consistent with accessibility and reasonable accommodation requirements in accordance with section 504 of the Rehabilitation Act of 1973 and the regulations at 24 CFR part 8, and the Americans with Disabilities Act and the regulations at 28 CFR parts 35 and 36, as applicable, as well as information and records relating to the unit of local government's proposed and actual use of </w:t>
      </w:r>
      <w:r w:rsidR="00AE31E2">
        <w:rPr>
          <w:rFonts w:cstheme="minorHAnsi"/>
        </w:rPr>
        <w:t>CDBG-DR</w:t>
      </w:r>
      <w:r w:rsidRPr="007242BE">
        <w:rPr>
          <w:rFonts w:cstheme="minorHAnsi"/>
        </w:rPr>
        <w:t xml:space="preserve"> funds.</w:t>
      </w:r>
    </w:p>
    <w:p w14:paraId="36D548C9" w14:textId="77777777" w:rsidR="003E5D21" w:rsidRPr="007242BE" w:rsidRDefault="003E5D21" w:rsidP="003E5D21">
      <w:pPr>
        <w:pStyle w:val="ListParagraph"/>
        <w:numPr>
          <w:ilvl w:val="0"/>
          <w:numId w:val="9"/>
        </w:numPr>
        <w:shd w:val="clear" w:color="auto" w:fill="FFFFFF"/>
        <w:spacing w:after="0" w:line="240" w:lineRule="auto"/>
        <w:rPr>
          <w:rFonts w:cstheme="minorHAnsi"/>
          <w:color w:val="000000"/>
        </w:rPr>
      </w:pPr>
      <w:r w:rsidRPr="007242BE">
        <w:rPr>
          <w:rFonts w:cstheme="minorHAnsi"/>
          <w:color w:val="000000"/>
        </w:rPr>
        <w:t>Furnish citizens information, including but not limited to:</w:t>
      </w:r>
    </w:p>
    <w:p w14:paraId="2F561B2A" w14:textId="62160275" w:rsidR="003E5D21" w:rsidRPr="007242BE" w:rsidRDefault="003E5D21" w:rsidP="003E5D21">
      <w:pPr>
        <w:pStyle w:val="ListParagraph"/>
        <w:numPr>
          <w:ilvl w:val="1"/>
          <w:numId w:val="9"/>
        </w:numPr>
        <w:shd w:val="clear" w:color="auto" w:fill="FFFFFF"/>
        <w:spacing w:after="0" w:line="240" w:lineRule="auto"/>
        <w:rPr>
          <w:rFonts w:cstheme="minorHAnsi"/>
          <w:color w:val="000000"/>
        </w:rPr>
      </w:pPr>
      <w:r w:rsidRPr="007242BE">
        <w:rPr>
          <w:rFonts w:cstheme="minorHAnsi"/>
          <w:color w:val="000000"/>
        </w:rPr>
        <w:t xml:space="preserve">The amount of </w:t>
      </w:r>
      <w:r w:rsidR="00AE31E2">
        <w:rPr>
          <w:rFonts w:cstheme="minorHAnsi"/>
          <w:color w:val="000000"/>
        </w:rPr>
        <w:t>CDBG-DR</w:t>
      </w:r>
      <w:r w:rsidRPr="007242BE">
        <w:rPr>
          <w:rFonts w:cstheme="minorHAnsi"/>
          <w:color w:val="000000"/>
        </w:rPr>
        <w:t xml:space="preserve"> funds expected to be made available for the current fiscal year (including the grant and anticipated program income);</w:t>
      </w:r>
    </w:p>
    <w:p w14:paraId="155CF36D" w14:textId="3A45B890" w:rsidR="003E5D21" w:rsidRPr="007242BE" w:rsidRDefault="003E5D21" w:rsidP="003E5D21">
      <w:pPr>
        <w:pStyle w:val="ListParagraph"/>
        <w:numPr>
          <w:ilvl w:val="1"/>
          <w:numId w:val="9"/>
        </w:numPr>
        <w:shd w:val="clear" w:color="auto" w:fill="FFFFFF"/>
        <w:spacing w:after="0" w:line="240" w:lineRule="auto"/>
        <w:rPr>
          <w:rFonts w:cstheme="minorHAnsi"/>
          <w:color w:val="000000"/>
        </w:rPr>
      </w:pPr>
      <w:r w:rsidRPr="007242BE">
        <w:rPr>
          <w:rFonts w:cstheme="minorHAnsi"/>
          <w:color w:val="000000"/>
        </w:rPr>
        <w:t xml:space="preserve">The range of activities that may be undertaken with the </w:t>
      </w:r>
      <w:r w:rsidR="00AE31E2">
        <w:rPr>
          <w:rFonts w:cstheme="minorHAnsi"/>
          <w:color w:val="000000"/>
        </w:rPr>
        <w:t>CDBG-DR</w:t>
      </w:r>
      <w:r w:rsidRPr="007242BE">
        <w:rPr>
          <w:rFonts w:cstheme="minorHAnsi"/>
          <w:color w:val="000000"/>
        </w:rPr>
        <w:t xml:space="preserve"> funds;</w:t>
      </w:r>
    </w:p>
    <w:p w14:paraId="29F355EB" w14:textId="117EA5D6" w:rsidR="003E5D21" w:rsidRPr="007242BE" w:rsidRDefault="003E5D21" w:rsidP="003E5D21">
      <w:pPr>
        <w:pStyle w:val="ListParagraph"/>
        <w:numPr>
          <w:ilvl w:val="1"/>
          <w:numId w:val="9"/>
        </w:numPr>
        <w:shd w:val="clear" w:color="auto" w:fill="FFFFFF"/>
        <w:spacing w:after="0" w:line="240" w:lineRule="auto"/>
        <w:rPr>
          <w:rFonts w:cstheme="minorHAnsi"/>
          <w:color w:val="000000"/>
        </w:rPr>
      </w:pPr>
      <w:r w:rsidRPr="007242BE">
        <w:rPr>
          <w:rFonts w:cstheme="minorHAnsi"/>
          <w:color w:val="000000"/>
        </w:rPr>
        <w:t xml:space="preserve">The estimated amount of the </w:t>
      </w:r>
      <w:r w:rsidR="00AE31E2">
        <w:rPr>
          <w:rFonts w:cstheme="minorHAnsi"/>
          <w:color w:val="000000"/>
        </w:rPr>
        <w:t>CDBG-DR</w:t>
      </w:r>
      <w:r w:rsidRPr="007242BE">
        <w:rPr>
          <w:rFonts w:cstheme="minorHAnsi"/>
          <w:color w:val="000000"/>
        </w:rPr>
        <w:t xml:space="preserve"> funds proposed to be used for activities that will meet the national objective of benefit to </w:t>
      </w:r>
      <w:proofErr w:type="gramStart"/>
      <w:r w:rsidRPr="007242BE">
        <w:rPr>
          <w:rFonts w:cstheme="minorHAnsi"/>
          <w:color w:val="000000"/>
        </w:rPr>
        <w:t>low and moderate income</w:t>
      </w:r>
      <w:proofErr w:type="gramEnd"/>
      <w:r w:rsidRPr="007242BE">
        <w:rPr>
          <w:rFonts w:cstheme="minorHAnsi"/>
          <w:color w:val="000000"/>
        </w:rPr>
        <w:t xml:space="preserve"> persons; and</w:t>
      </w:r>
    </w:p>
    <w:p w14:paraId="7733F07C" w14:textId="287E82EB" w:rsidR="003E5D21" w:rsidRPr="007242BE" w:rsidRDefault="003E5D21" w:rsidP="003E5D21">
      <w:pPr>
        <w:pStyle w:val="ListParagraph"/>
        <w:numPr>
          <w:ilvl w:val="1"/>
          <w:numId w:val="9"/>
        </w:numPr>
        <w:shd w:val="clear" w:color="auto" w:fill="FFFFFF"/>
        <w:spacing w:after="0" w:line="240" w:lineRule="auto"/>
        <w:rPr>
          <w:rFonts w:cstheme="minorHAnsi"/>
          <w:color w:val="000000"/>
        </w:rPr>
      </w:pPr>
      <w:r w:rsidRPr="007242BE">
        <w:rPr>
          <w:rFonts w:cstheme="minorHAnsi"/>
          <w:color w:val="000000"/>
        </w:rPr>
        <w:t xml:space="preserve">The proposed </w:t>
      </w:r>
      <w:r w:rsidR="00AE31E2">
        <w:rPr>
          <w:rFonts w:cstheme="minorHAnsi"/>
          <w:color w:val="000000"/>
        </w:rPr>
        <w:t>CDBG-DR</w:t>
      </w:r>
      <w:r w:rsidRPr="007242BE">
        <w:rPr>
          <w:rFonts w:cstheme="minorHAnsi"/>
          <w:color w:val="000000"/>
        </w:rPr>
        <w:t xml:space="preserve"> activities likely to result in displacement and the unit of general </w:t>
      </w:r>
      <w:r w:rsidR="004111EE" w:rsidRPr="007242BE">
        <w:rPr>
          <w:rFonts w:cstheme="minorHAnsi"/>
          <w:color w:val="000000"/>
        </w:rPr>
        <w:t>local government’s</w:t>
      </w:r>
      <w:r w:rsidRPr="007242BE">
        <w:rPr>
          <w:rFonts w:cstheme="minorHAnsi"/>
          <w:color w:val="000000"/>
        </w:rPr>
        <w:t xml:space="preserve"> anti-displacement and relocation plans required under §570.488.</w:t>
      </w:r>
    </w:p>
    <w:p w14:paraId="1E9DB644" w14:textId="77777777" w:rsidR="003E5D21" w:rsidRPr="007242BE" w:rsidRDefault="003E5D21" w:rsidP="003E5D21">
      <w:pPr>
        <w:pStyle w:val="ListParagraph"/>
        <w:numPr>
          <w:ilvl w:val="0"/>
          <w:numId w:val="9"/>
        </w:numPr>
        <w:shd w:val="clear" w:color="auto" w:fill="FFFFFF"/>
        <w:spacing w:after="0" w:line="240" w:lineRule="auto"/>
        <w:rPr>
          <w:rFonts w:cstheme="minorHAnsi"/>
          <w:color w:val="000000"/>
        </w:rPr>
      </w:pPr>
      <w:r w:rsidRPr="007242BE">
        <w:rPr>
          <w:rFonts w:cstheme="minorHAnsi"/>
          <w:color w:val="000000"/>
          <w:shd w:val="clear" w:color="auto" w:fill="FFFFFF"/>
        </w:rPr>
        <w:t>Provide technical assistance to groups that are representative of persons of low- and moderate-income that request assistance in developing proposals (including proposed strategies and actions to affirmatively further fair housing) in accordance with the procedures developed by the State. Such assistance need not include providing funds to such groups;</w:t>
      </w:r>
    </w:p>
    <w:p w14:paraId="236613DD" w14:textId="207C92C4" w:rsidR="003E5D21" w:rsidRPr="007242BE" w:rsidRDefault="003E5D21" w:rsidP="003E5D21">
      <w:pPr>
        <w:pStyle w:val="ListParagraph"/>
        <w:numPr>
          <w:ilvl w:val="0"/>
          <w:numId w:val="9"/>
        </w:numPr>
        <w:shd w:val="clear" w:color="auto" w:fill="FFFFFF"/>
        <w:spacing w:after="0" w:line="240" w:lineRule="auto"/>
        <w:rPr>
          <w:rFonts w:cstheme="minorHAnsi"/>
          <w:color w:val="000000"/>
        </w:rPr>
      </w:pPr>
      <w:r w:rsidRPr="007242BE">
        <w:rPr>
          <w:rFonts w:cstheme="minorHAnsi"/>
          <w:color w:val="000000"/>
          <w:shd w:val="clear" w:color="auto" w:fill="FFFFFF"/>
        </w:rPr>
        <w:t xml:space="preserve">Provide for a minimum of two public hearings, each at a different stage of the </w:t>
      </w:r>
      <w:r w:rsidR="00631082">
        <w:rPr>
          <w:rFonts w:cstheme="minorHAnsi"/>
          <w:color w:val="000000"/>
          <w:shd w:val="clear" w:color="auto" w:fill="FFFFFF"/>
        </w:rPr>
        <w:t>project</w:t>
      </w:r>
      <w:r w:rsidRPr="007242BE">
        <w:rPr>
          <w:rFonts w:cstheme="minorHAnsi"/>
          <w:color w:val="000000"/>
          <w:shd w:val="clear" w:color="auto" w:fill="FFFFFF"/>
        </w:rPr>
        <w:t xml:space="preserve"> [Prior to MSF approval and near the grant term end], for the purpose of obtaining residents' views and responding to proposals and questions. Together the hearings must cover community development and housing needs (including affirmatively furthering fair housing), development of proposed activities, and a review of program performance. The public hearings to cover community development and housing needs must be held before submission of an application to the State [MSF approval]. There must be reasonable notice of the hearings and they must be held at times and accessible locations convenient to potential or actual beneficiaries, with accommodations for persons with disabilities. Public hearings shall be conducted in a manner to meet the needs of non-English speaking residents where a significant number of non-English speaking residents can reasonably be expected to participate [If 51% of the expected participants are non-English speaking, the hearings will be advertised in a non-English publication available to those residents. A person fluent in the non-English language must be available at the public hearing];</w:t>
      </w:r>
    </w:p>
    <w:p w14:paraId="1E14D1DD" w14:textId="7F4FAEEC" w:rsidR="003E5D21" w:rsidRPr="007242BE" w:rsidRDefault="003E5D21" w:rsidP="003E5D21">
      <w:pPr>
        <w:pStyle w:val="ListParagraph"/>
        <w:numPr>
          <w:ilvl w:val="0"/>
          <w:numId w:val="9"/>
        </w:numPr>
        <w:shd w:val="clear" w:color="auto" w:fill="FFFFFF"/>
        <w:spacing w:after="0" w:line="240" w:lineRule="auto"/>
        <w:rPr>
          <w:rFonts w:cstheme="minorHAnsi"/>
          <w:color w:val="000000"/>
        </w:rPr>
      </w:pPr>
      <w:r w:rsidRPr="007242BE">
        <w:rPr>
          <w:rFonts w:cstheme="minorHAnsi"/>
          <w:color w:val="000000"/>
          <w:shd w:val="clear" w:color="auto" w:fill="FFFFFF"/>
        </w:rPr>
        <w:t xml:space="preserve">Provide citizens with reasonable advance notice of, and opportunity to comment on, proposed activities in an application to the state and, for grants already made, activities which are proposed to be added, deleted or substantially changed from the unit of general local government's application to the </w:t>
      </w:r>
      <w:r w:rsidR="00631082">
        <w:rPr>
          <w:rFonts w:cstheme="minorHAnsi"/>
          <w:color w:val="000000"/>
          <w:shd w:val="clear" w:color="auto" w:fill="FFFFFF"/>
        </w:rPr>
        <w:t>S</w:t>
      </w:r>
      <w:r w:rsidRPr="007242BE">
        <w:rPr>
          <w:rFonts w:cstheme="minorHAnsi"/>
          <w:color w:val="000000"/>
          <w:shd w:val="clear" w:color="auto" w:fill="FFFFFF"/>
        </w:rPr>
        <w:t xml:space="preserve">tate. Substantially changed means changes made in terms of purpose, scope, location or beneficiaries as defined by criteria established by the </w:t>
      </w:r>
      <w:r w:rsidR="00631082">
        <w:rPr>
          <w:rFonts w:cstheme="minorHAnsi"/>
          <w:color w:val="000000"/>
          <w:shd w:val="clear" w:color="auto" w:fill="FFFFFF"/>
        </w:rPr>
        <w:t>S</w:t>
      </w:r>
      <w:r w:rsidRPr="007242BE">
        <w:rPr>
          <w:rFonts w:cstheme="minorHAnsi"/>
          <w:color w:val="000000"/>
          <w:shd w:val="clear" w:color="auto" w:fill="FFFFFF"/>
        </w:rPr>
        <w:t>tate.</w:t>
      </w:r>
    </w:p>
    <w:p w14:paraId="1FC3D731" w14:textId="77777777" w:rsidR="003E5D21" w:rsidRPr="007242BE" w:rsidRDefault="003E5D21" w:rsidP="003E5D21">
      <w:pPr>
        <w:pStyle w:val="ListParagraph"/>
        <w:numPr>
          <w:ilvl w:val="0"/>
          <w:numId w:val="9"/>
        </w:numPr>
        <w:shd w:val="clear" w:color="auto" w:fill="FFFFFF"/>
        <w:spacing w:after="0" w:line="240" w:lineRule="auto"/>
        <w:rPr>
          <w:rFonts w:cstheme="minorHAnsi"/>
          <w:color w:val="000000"/>
        </w:rPr>
      </w:pPr>
      <w:r w:rsidRPr="007242BE">
        <w:rPr>
          <w:rFonts w:cstheme="minorHAnsi"/>
          <w:color w:val="000000"/>
          <w:shd w:val="clear" w:color="auto" w:fill="FFFFFF"/>
        </w:rPr>
        <w:t>Provide citizens the address, phone number, and times for submitting complaints and grievances, and provide timely written answers to written complaints and grievances, within 15 working days where practicable.</w:t>
      </w:r>
    </w:p>
    <w:p w14:paraId="3723265A" w14:textId="77777777" w:rsidR="003E5D21" w:rsidRPr="007242BE" w:rsidRDefault="003E5D21" w:rsidP="003E5D21">
      <w:pPr>
        <w:spacing w:after="0"/>
        <w:rPr>
          <w:sz w:val="24"/>
          <w:szCs w:val="24"/>
        </w:rPr>
      </w:pPr>
    </w:p>
    <w:p w14:paraId="5A832356" w14:textId="77777777" w:rsidR="003E5D21" w:rsidRPr="007242BE" w:rsidRDefault="003E5D21" w:rsidP="003E5D21">
      <w:r w:rsidRPr="007242BE">
        <w:lastRenderedPageBreak/>
        <w:t>Other Applicable Requirements regarding Citizen Participation Plans:</w:t>
      </w:r>
    </w:p>
    <w:p w14:paraId="73EF6F82" w14:textId="77777777" w:rsidR="003E5D21" w:rsidRPr="007242BE" w:rsidRDefault="003E5D21" w:rsidP="003E5D21">
      <w:pPr>
        <w:pStyle w:val="ListParagraph"/>
        <w:numPr>
          <w:ilvl w:val="0"/>
          <w:numId w:val="4"/>
        </w:numPr>
        <w:spacing w:after="0"/>
      </w:pPr>
      <w:r w:rsidRPr="007242BE">
        <w:t>All citizen complaints relative to Fair Housing/Equal Opportunity violations involving discrimination must be forwarded to the Michigan Department of Civil Rights [Michigan Department of Civil Rights, Intake Team, 3054 West Grand Blvd., Suite 3-600, Detroit, MI 48202] for disposition. The complainant must be notified in writing within 10 days that, due to the nature of the complaint, it has been forwarded to the Michigan Department of Civil Rights. Citizens must be made aware that they can forward a complaint alleging discrimination directly to the Michigan Department of Civil Rights [Michigan Department of Civil Rights, Intake Team, 3054 West Grand Blvd., Suite 3-600, Detroit, MI 48202]</w:t>
      </w:r>
    </w:p>
    <w:p w14:paraId="4395C331" w14:textId="77777777" w:rsidR="003E5D21" w:rsidRPr="007242BE" w:rsidRDefault="003E5D21" w:rsidP="003E5D21">
      <w:pPr>
        <w:pStyle w:val="ListParagraph"/>
        <w:spacing w:after="0"/>
        <w:ind w:left="360"/>
        <w:rPr>
          <w:sz w:val="24"/>
          <w:szCs w:val="24"/>
        </w:rPr>
      </w:pPr>
    </w:p>
    <w:p w14:paraId="636DF71B" w14:textId="77777777" w:rsidR="003E5D21" w:rsidRPr="00AF1614" w:rsidRDefault="003E5D21" w:rsidP="00AF1614">
      <w:pPr>
        <w:spacing w:after="0"/>
        <w:rPr>
          <w:b/>
          <w:bCs/>
          <w:sz w:val="24"/>
          <w:szCs w:val="24"/>
        </w:rPr>
      </w:pPr>
      <w:bookmarkStart w:id="9" w:name="_Publication_Affidavit_and_1"/>
      <w:bookmarkStart w:id="10" w:name="PubAffa_Hearing"/>
      <w:bookmarkEnd w:id="9"/>
      <w:r w:rsidRPr="00AF1614">
        <w:rPr>
          <w:b/>
          <w:bCs/>
          <w:sz w:val="24"/>
          <w:szCs w:val="24"/>
        </w:rPr>
        <w:t>Publication Affidavit and Public Hearing with Meeting Minutes</w:t>
      </w:r>
    </w:p>
    <w:bookmarkEnd w:id="10"/>
    <w:p w14:paraId="7D999F39" w14:textId="6E75DF0C" w:rsidR="003E5D21" w:rsidRDefault="003E5D21" w:rsidP="007242BE">
      <w:pPr>
        <w:spacing w:after="0"/>
      </w:pPr>
      <w:r>
        <w:t xml:space="preserve">Notice for public hearings, which must be substantiated with a publication affidavit, will show that five </w:t>
      </w:r>
      <w:r w:rsidRPr="003245D7">
        <w:t xml:space="preserve">(5) </w:t>
      </w:r>
      <w:r w:rsidR="006F1B3C">
        <w:t xml:space="preserve">calendar </w:t>
      </w:r>
      <w:r w:rsidRPr="003245D7">
        <w:t>days minimum notice</w:t>
      </w:r>
      <w:r>
        <w:t xml:space="preserve"> was provided to citizens, and that the notice was published in a local or applicable newspaper, a sample of a Public Hearing Notice can be found here, </w:t>
      </w:r>
      <w:hyperlink r:id="rId16" w:history="1">
        <w:r w:rsidRPr="00651BF0">
          <w:rPr>
            <w:rStyle w:val="Hyperlink"/>
          </w:rPr>
          <w:t>Form 11-A</w:t>
        </w:r>
      </w:hyperlink>
      <w:r>
        <w:t xml:space="preserve">. </w:t>
      </w:r>
      <w:r w:rsidR="006F1B3C">
        <w:t xml:space="preserve">Begin counting day one (1) on the day </w:t>
      </w:r>
      <w:r w:rsidR="006F1B3C" w:rsidRPr="006F1B3C">
        <w:t xml:space="preserve">following </w:t>
      </w:r>
      <w:r w:rsidR="006F1B3C">
        <w:t xml:space="preserve">the notice. The </w:t>
      </w:r>
      <w:r>
        <w:t>following items must be included in the first public notice:</w:t>
      </w:r>
    </w:p>
    <w:p w14:paraId="16EA9779" w14:textId="77777777" w:rsidR="007242BE" w:rsidRDefault="007242BE" w:rsidP="007242BE">
      <w:pPr>
        <w:spacing w:after="0"/>
      </w:pPr>
    </w:p>
    <w:p w14:paraId="097E375C" w14:textId="473EAC18" w:rsidR="003E5D21" w:rsidRDefault="003E5D21" w:rsidP="007242BE">
      <w:pPr>
        <w:pStyle w:val="ListParagraph"/>
        <w:numPr>
          <w:ilvl w:val="0"/>
          <w:numId w:val="3"/>
        </w:numPr>
        <w:spacing w:after="0"/>
      </w:pPr>
      <w:r>
        <w:t xml:space="preserve">The amount of funds available for proposed </w:t>
      </w:r>
      <w:r w:rsidR="00631082">
        <w:t>project</w:t>
      </w:r>
      <w:r>
        <w:t>.</w:t>
      </w:r>
    </w:p>
    <w:p w14:paraId="4A1E7C65" w14:textId="77777777" w:rsidR="003E5D21" w:rsidRDefault="003E5D21" w:rsidP="003E5D21">
      <w:pPr>
        <w:pStyle w:val="ListParagraph"/>
        <w:numPr>
          <w:ilvl w:val="0"/>
          <w:numId w:val="3"/>
        </w:numPr>
      </w:pPr>
      <w:r>
        <w:t>The range of activities that may be undertaken, including the estimated amount proposed to be used for activities that will benefit LMI persons.</w:t>
      </w:r>
    </w:p>
    <w:p w14:paraId="0E96FC78" w14:textId="77777777" w:rsidR="003E5D21" w:rsidRDefault="003E5D21" w:rsidP="003E5D21">
      <w:pPr>
        <w:pStyle w:val="ListParagraph"/>
        <w:numPr>
          <w:ilvl w:val="0"/>
          <w:numId w:val="3"/>
        </w:numPr>
      </w:pPr>
      <w:r>
        <w:t xml:space="preserve">The plans of the applicant for minimizing displacement of persons as a result of activities assisted with such funds and the benefits to be provided by persons </w:t>
      </w:r>
      <w:proofErr w:type="gramStart"/>
      <w:r>
        <w:t>actually displaced</w:t>
      </w:r>
      <w:proofErr w:type="gramEnd"/>
      <w:r>
        <w:t xml:space="preserve"> as a result of such activities</w:t>
      </w:r>
      <w:r w:rsidRPr="003245D7">
        <w:t>, [if applicable].</w:t>
      </w:r>
    </w:p>
    <w:p w14:paraId="51604FE6" w14:textId="6C6A7A9F" w:rsidR="003E5D21" w:rsidRDefault="003E5D21" w:rsidP="003E5D21">
      <w:pPr>
        <w:pStyle w:val="ListParagraph"/>
        <w:numPr>
          <w:ilvl w:val="0"/>
          <w:numId w:val="3"/>
        </w:numPr>
      </w:pPr>
      <w:r>
        <w:t xml:space="preserve">If applicable, the applicant must provide citizens with information regarding the applicant's performance in prior </w:t>
      </w:r>
      <w:r w:rsidR="00AE31E2">
        <w:t>CDBG-DR</w:t>
      </w:r>
      <w:r>
        <w:t xml:space="preserve"> programs funded by the State. </w:t>
      </w:r>
    </w:p>
    <w:p w14:paraId="76E60F41" w14:textId="77777777" w:rsidR="003E5D21" w:rsidRDefault="003E5D21" w:rsidP="003E5D21">
      <w:pPr>
        <w:spacing w:after="0"/>
      </w:pPr>
      <w:r>
        <w:t>Written minutes of hearings and an attendance roster must be submitted to the Program Specialist and kept for review by State officials. Nothing in these requirements shall be construed to restrict the responsibility and authority of the applicant for the development of the application.</w:t>
      </w:r>
    </w:p>
    <w:p w14:paraId="72E4359C" w14:textId="77777777" w:rsidR="003E5D21" w:rsidRDefault="003E5D21" w:rsidP="003E5D21">
      <w:pPr>
        <w:spacing w:after="0"/>
      </w:pPr>
    </w:p>
    <w:p w14:paraId="37E98B66" w14:textId="3AFAC7C5" w:rsidR="003E5D21" w:rsidRDefault="003E5D21" w:rsidP="003E5D21">
      <w:pPr>
        <w:spacing w:after="0"/>
      </w:pPr>
      <w:r>
        <w:t xml:space="preserve">A second public hearing, known as a performance hearing, must be conducted prior to grant close-out, but after major construction is completed. All requirements for hearing notice and conduct applies to the performance hearing, a sample of a Closeout Public Hearing Notice can be found here, </w:t>
      </w:r>
      <w:hyperlink r:id="rId17" w:history="1">
        <w:r w:rsidRPr="00D76295">
          <w:rPr>
            <w:rStyle w:val="Hyperlink"/>
          </w:rPr>
          <w:t>Form 11-A1</w:t>
        </w:r>
      </w:hyperlink>
      <w:r>
        <w:t>.</w:t>
      </w:r>
    </w:p>
    <w:p w14:paraId="41CEA682" w14:textId="2FD6B02E" w:rsidR="00631082" w:rsidRDefault="00631082" w:rsidP="003E5D21">
      <w:pPr>
        <w:spacing w:after="0"/>
      </w:pPr>
    </w:p>
    <w:p w14:paraId="5A319E37" w14:textId="25A115B0" w:rsidR="00631082" w:rsidRDefault="00631082" w:rsidP="003E5D21">
      <w:pPr>
        <w:spacing w:after="0"/>
      </w:pPr>
      <w:r>
        <w:t>Applicants must submit proof of notice in the form of an affidavit or a copy of the newspaper page showing the publication date and each public notice with the application.</w:t>
      </w:r>
    </w:p>
    <w:p w14:paraId="2FC9BD42" w14:textId="696E48EB" w:rsidR="000572BC" w:rsidRDefault="000572BC" w:rsidP="003E5D21">
      <w:pPr>
        <w:spacing w:after="0"/>
      </w:pPr>
    </w:p>
    <w:p w14:paraId="46F04533" w14:textId="38089EBD" w:rsidR="000572BC" w:rsidRDefault="000572BC" w:rsidP="003E5D21">
      <w:pPr>
        <w:spacing w:after="0"/>
      </w:pPr>
      <w:r>
        <w:t xml:space="preserve">Additional information on this topic can be viewed in Chapter 11 of the </w:t>
      </w:r>
      <w:hyperlink r:id="rId18" w:history="1">
        <w:r w:rsidRPr="000572BC">
          <w:rPr>
            <w:rStyle w:val="Hyperlink"/>
          </w:rPr>
          <w:t>Grant Administration Manual</w:t>
        </w:r>
      </w:hyperlink>
      <w:r>
        <w:t>.</w:t>
      </w:r>
    </w:p>
    <w:p w14:paraId="159586EC" w14:textId="77777777" w:rsidR="003E5D21" w:rsidRDefault="003E5D21" w:rsidP="003E5D21">
      <w:pPr>
        <w:spacing w:after="0"/>
      </w:pPr>
    </w:p>
    <w:p w14:paraId="2465CE6C" w14:textId="2BADDEA9" w:rsidR="003E5D21" w:rsidRPr="00AF1614" w:rsidRDefault="00AE31E2" w:rsidP="00AF1614">
      <w:pPr>
        <w:spacing w:after="0"/>
        <w:rPr>
          <w:b/>
          <w:bCs/>
          <w:sz w:val="24"/>
          <w:szCs w:val="24"/>
        </w:rPr>
      </w:pPr>
      <w:bookmarkStart w:id="11" w:name="_CDBG_Authorizing_Resolution"/>
      <w:bookmarkStart w:id="12" w:name="Resolution"/>
      <w:bookmarkEnd w:id="11"/>
      <w:r>
        <w:rPr>
          <w:b/>
          <w:bCs/>
          <w:sz w:val="24"/>
          <w:szCs w:val="24"/>
        </w:rPr>
        <w:t>CDBG-DR</w:t>
      </w:r>
      <w:r w:rsidR="003E5D21" w:rsidRPr="00AF1614">
        <w:rPr>
          <w:b/>
          <w:bCs/>
          <w:sz w:val="24"/>
          <w:szCs w:val="24"/>
        </w:rPr>
        <w:t xml:space="preserve"> Authorizing Resolution</w:t>
      </w:r>
    </w:p>
    <w:bookmarkEnd w:id="12"/>
    <w:p w14:paraId="31028414" w14:textId="4E16EA41" w:rsidR="003E5D21" w:rsidRDefault="003E5D21" w:rsidP="003E5D21">
      <w:pPr>
        <w:spacing w:after="0"/>
      </w:pPr>
      <w:r w:rsidRPr="007242BE">
        <w:t xml:space="preserve">By </w:t>
      </w:r>
      <w:r w:rsidR="007242BE" w:rsidRPr="007242BE">
        <w:t>default,</w:t>
      </w:r>
      <w:r w:rsidRPr="007242BE">
        <w:t xml:space="preserve"> the highest elected official assumes responsibility of the grant application process, in addition to signing the grant agreement, oversight of grant activities, and </w:t>
      </w:r>
      <w:r w:rsidR="007242BE" w:rsidRPr="007242BE">
        <w:t>signing</w:t>
      </w:r>
      <w:r w:rsidRPr="007242BE">
        <w:t xml:space="preserve"> of grant documents, pay requests, etc. </w:t>
      </w:r>
      <w:r w:rsidR="003C63C5">
        <w:t>However, the ability to sign grant documents can be delegated to another official (elected or hired). The Authorizing Resolution should be completed prior to signing grant related documents</w:t>
      </w:r>
      <w:r w:rsidR="003C63C5" w:rsidRPr="007242BE">
        <w:t xml:space="preserve"> but</w:t>
      </w:r>
      <w:r w:rsidR="003C63C5">
        <w:t xml:space="preserve"> is </w:t>
      </w:r>
      <w:r w:rsidRPr="007242BE">
        <w:t>often in tandem with the public hearing for the overview of the proposed project</w:t>
      </w:r>
      <w:r w:rsidR="000572BC">
        <w:t xml:space="preserve">, </w:t>
      </w:r>
      <w:r w:rsidR="003C63C5">
        <w:t xml:space="preserve">a template of an authorizing resolution can be made available by the </w:t>
      </w:r>
      <w:r w:rsidR="00AE31E2">
        <w:t>CDBG-DR</w:t>
      </w:r>
      <w:r w:rsidR="003C63C5">
        <w:t xml:space="preserve"> Specialist upon request</w:t>
      </w:r>
      <w:r w:rsidRPr="007242BE">
        <w:t>.</w:t>
      </w:r>
    </w:p>
    <w:p w14:paraId="5FBE37A1" w14:textId="77777777" w:rsidR="00631082" w:rsidRPr="007242BE" w:rsidRDefault="00631082" w:rsidP="003E5D21">
      <w:pPr>
        <w:spacing w:after="0"/>
      </w:pPr>
    </w:p>
    <w:p w14:paraId="4891C0D1" w14:textId="1BC4FC9A" w:rsidR="003E5D21" w:rsidRPr="007242BE" w:rsidRDefault="003E5D21" w:rsidP="003E5D21">
      <w:pPr>
        <w:spacing w:after="0"/>
      </w:pPr>
      <w:r w:rsidRPr="007242BE">
        <w:lastRenderedPageBreak/>
        <w:t xml:space="preserve">An adopted </w:t>
      </w:r>
      <w:r w:rsidR="00AE31E2">
        <w:t>CDBG-DR</w:t>
      </w:r>
      <w:r w:rsidRPr="007242BE">
        <w:t xml:space="preserve"> Authorizing Resolution will at a minimum contain the following:</w:t>
      </w:r>
    </w:p>
    <w:p w14:paraId="1A9EEBB1" w14:textId="77777777" w:rsidR="003E5D21" w:rsidRPr="007242BE" w:rsidRDefault="003E5D21" w:rsidP="003E5D21">
      <w:pPr>
        <w:spacing w:after="0"/>
        <w:rPr>
          <w:sz w:val="10"/>
          <w:szCs w:val="10"/>
        </w:rPr>
      </w:pPr>
    </w:p>
    <w:p w14:paraId="5DC4B001" w14:textId="77777777" w:rsidR="003E5D21" w:rsidRPr="007242BE" w:rsidRDefault="003E5D21" w:rsidP="003E5D21">
      <w:pPr>
        <w:pStyle w:val="ListParagraph"/>
        <w:numPr>
          <w:ilvl w:val="0"/>
          <w:numId w:val="5"/>
        </w:numPr>
        <w:spacing w:after="0" w:line="276" w:lineRule="auto"/>
        <w:jc w:val="both"/>
      </w:pPr>
      <w:r w:rsidRPr="007242BE">
        <w:t>Identification of the proposed project.</w:t>
      </w:r>
    </w:p>
    <w:p w14:paraId="5DA0F3DF" w14:textId="60728334" w:rsidR="003E5D21" w:rsidRPr="007242BE" w:rsidRDefault="003E5D21" w:rsidP="003E5D21">
      <w:pPr>
        <w:pStyle w:val="ListParagraph"/>
        <w:numPr>
          <w:ilvl w:val="0"/>
          <w:numId w:val="5"/>
        </w:numPr>
        <w:spacing w:after="0" w:line="276" w:lineRule="auto"/>
        <w:jc w:val="both"/>
      </w:pPr>
      <w:r w:rsidRPr="007242BE">
        <w:t>Identification of the funding request and the commitment of the UGLG’s matching funds</w:t>
      </w:r>
      <w:r w:rsidR="00804369">
        <w:t xml:space="preserve"> if applicable</w:t>
      </w:r>
      <w:r w:rsidRPr="007242BE">
        <w:t>.</w:t>
      </w:r>
    </w:p>
    <w:p w14:paraId="02B8A63B" w14:textId="77777777" w:rsidR="003E5D21" w:rsidRPr="007242BE" w:rsidRDefault="003E5D21" w:rsidP="003E5D21">
      <w:pPr>
        <w:pStyle w:val="ListParagraph"/>
        <w:numPr>
          <w:ilvl w:val="0"/>
          <w:numId w:val="5"/>
        </w:numPr>
        <w:spacing w:after="0" w:line="276" w:lineRule="auto"/>
        <w:jc w:val="both"/>
      </w:pPr>
      <w:r w:rsidRPr="007242BE">
        <w:t>Statement that the proposed project is consistent with the UGLG’s community development plan as described in the Application.</w:t>
      </w:r>
    </w:p>
    <w:p w14:paraId="00CDCE59" w14:textId="13F84C18" w:rsidR="003E5D21" w:rsidRPr="007242BE" w:rsidRDefault="003E5D21" w:rsidP="003E5D21">
      <w:pPr>
        <w:pStyle w:val="ListParagraph"/>
        <w:numPr>
          <w:ilvl w:val="0"/>
          <w:numId w:val="5"/>
        </w:numPr>
        <w:spacing w:after="0" w:line="276" w:lineRule="auto"/>
        <w:jc w:val="both"/>
      </w:pPr>
      <w:r w:rsidRPr="007242BE">
        <w:t xml:space="preserve">Statement that at least 51% of the beneficiaries of the proposed project will be low- and moderate-income persons; </w:t>
      </w:r>
      <w:r w:rsidRPr="007242BE">
        <w:rPr>
          <w:b/>
          <w:u w:val="single"/>
        </w:rPr>
        <w:t>OR</w:t>
      </w:r>
      <w:r w:rsidR="00BC5B74">
        <w:rPr>
          <w:b/>
          <w:u w:val="single"/>
        </w:rPr>
        <w:t xml:space="preserve"> </w:t>
      </w:r>
    </w:p>
    <w:p w14:paraId="7271E68D" w14:textId="5AD51018" w:rsidR="003E5D21" w:rsidRPr="007242BE" w:rsidRDefault="003E5D21" w:rsidP="003E5D21">
      <w:pPr>
        <w:pStyle w:val="ListParagraph"/>
        <w:spacing w:after="0" w:line="276" w:lineRule="auto"/>
        <w:jc w:val="both"/>
      </w:pPr>
      <w:r w:rsidRPr="007242BE">
        <w:t xml:space="preserve">Statement that the proposed project </w:t>
      </w:r>
      <w:r w:rsidR="003E7D32">
        <w:t>will address an urgent need</w:t>
      </w:r>
      <w:r w:rsidR="000E5EE1">
        <w:t xml:space="preserve"> </w:t>
      </w:r>
      <w:r w:rsidR="000E5EE1" w:rsidRPr="00C21805">
        <w:t>because existing conditions pose a serious and immediate threat to health or welfare of the community where other financial resources are not available to meet such needs</w:t>
      </w:r>
      <w:r w:rsidR="000E5EE1">
        <w:t xml:space="preserve"> (see </w:t>
      </w:r>
      <w:hyperlink r:id="rId19" w:anchor=":~:text=The%20Michigan%20Economic%20Development%20Corporation%20%28MEDC%29%20must%20complete,MEDC%20will%20submit%20an%20Action%20Plan%20to%20HUD." w:history="1">
        <w:r w:rsidR="000E5EE1" w:rsidRPr="00C4147B">
          <w:rPr>
            <w:rStyle w:val="Hyperlink"/>
          </w:rPr>
          <w:t>Action Plan</w:t>
        </w:r>
      </w:hyperlink>
      <w:r w:rsidR="000E5EE1">
        <w:t xml:space="preserve"> for more information</w:t>
      </w:r>
      <w:r w:rsidRPr="007242BE">
        <w:t>).</w:t>
      </w:r>
    </w:p>
    <w:p w14:paraId="16A6A53B" w14:textId="4C4E86F7" w:rsidR="003E5D21" w:rsidRPr="007242BE" w:rsidRDefault="003E5D21" w:rsidP="003E5D21">
      <w:pPr>
        <w:pStyle w:val="ListParagraph"/>
        <w:numPr>
          <w:ilvl w:val="0"/>
          <w:numId w:val="5"/>
        </w:numPr>
        <w:spacing w:after="0" w:line="276" w:lineRule="auto"/>
        <w:jc w:val="both"/>
      </w:pPr>
      <w:r w:rsidRPr="007242BE">
        <w:t>Statement that no project costs (</w:t>
      </w:r>
      <w:r w:rsidR="00AE31E2">
        <w:t>CDBG-DR</w:t>
      </w:r>
      <w:r w:rsidRPr="007242BE">
        <w:t xml:space="preserve"> and non-</w:t>
      </w:r>
      <w:r w:rsidR="00AE31E2">
        <w:t>CDBG-DR</w:t>
      </w:r>
      <w:r w:rsidRPr="007242BE">
        <w:t xml:space="preserve">) will be incurred prior to a formal </w:t>
      </w:r>
      <w:r w:rsidR="00631082">
        <w:t>grant</w:t>
      </w:r>
      <w:r w:rsidRPr="007242BE">
        <w:t xml:space="preserve"> award, completion of the environmental review procedures and formal, written authorization to incur costs has been provided by your </w:t>
      </w:r>
      <w:r w:rsidR="00AE31E2">
        <w:t>CDBG-DR</w:t>
      </w:r>
      <w:r w:rsidRPr="007242BE">
        <w:t xml:space="preserve"> Project Manager.</w:t>
      </w:r>
    </w:p>
    <w:p w14:paraId="121D9264" w14:textId="3EE29A60" w:rsidR="003E5D21" w:rsidRPr="007242BE" w:rsidRDefault="003E5D21" w:rsidP="003E5D21">
      <w:pPr>
        <w:pStyle w:val="ListParagraph"/>
        <w:numPr>
          <w:ilvl w:val="0"/>
          <w:numId w:val="5"/>
        </w:numPr>
        <w:spacing w:after="0" w:line="276" w:lineRule="auto"/>
        <w:jc w:val="both"/>
      </w:pPr>
      <w:r w:rsidRPr="007242BE">
        <w:t xml:space="preserve">Local authorization to submit the Michigan </w:t>
      </w:r>
      <w:r w:rsidR="00AE31E2">
        <w:t>CDBG-DR</w:t>
      </w:r>
      <w:r w:rsidRPr="007242BE">
        <w:t xml:space="preserve"> Application.</w:t>
      </w:r>
    </w:p>
    <w:p w14:paraId="1385C486" w14:textId="77777777" w:rsidR="003E5D21" w:rsidRPr="007242BE" w:rsidRDefault="003E5D21" w:rsidP="003E5D21">
      <w:pPr>
        <w:pStyle w:val="ListParagraph"/>
        <w:numPr>
          <w:ilvl w:val="0"/>
          <w:numId w:val="5"/>
        </w:numPr>
        <w:spacing w:after="0" w:line="276" w:lineRule="auto"/>
        <w:jc w:val="both"/>
      </w:pPr>
      <w:r w:rsidRPr="007242BE">
        <w:t>Identification, by name and title, of the person authorized to sign the Application and all attachments.</w:t>
      </w:r>
    </w:p>
    <w:p w14:paraId="0DD0F304" w14:textId="77777777" w:rsidR="003E5D21" w:rsidRPr="007242BE" w:rsidRDefault="003E5D21" w:rsidP="003E5D21">
      <w:pPr>
        <w:pStyle w:val="ListParagraph"/>
        <w:numPr>
          <w:ilvl w:val="0"/>
          <w:numId w:val="5"/>
        </w:numPr>
        <w:spacing w:after="0" w:line="276" w:lineRule="auto"/>
        <w:jc w:val="both"/>
      </w:pPr>
      <w:r w:rsidRPr="007242BE">
        <w:t>Identification, by name and title, of the person authorized to sign the Grant Agreement and all amendments.</w:t>
      </w:r>
    </w:p>
    <w:p w14:paraId="2407ABFC" w14:textId="77777777" w:rsidR="003E5D21" w:rsidRPr="007242BE" w:rsidRDefault="003E5D21" w:rsidP="003E5D21">
      <w:pPr>
        <w:pStyle w:val="ListParagraph"/>
        <w:numPr>
          <w:ilvl w:val="0"/>
          <w:numId w:val="5"/>
        </w:numPr>
        <w:spacing w:after="0" w:line="276" w:lineRule="auto"/>
        <w:jc w:val="both"/>
      </w:pPr>
      <w:r w:rsidRPr="007242BE">
        <w:t>Identification, by name and title, of the person authorized to sign Payment Requests.</w:t>
      </w:r>
    </w:p>
    <w:p w14:paraId="555D999E" w14:textId="0498177E" w:rsidR="003E5D21" w:rsidRPr="006E7E78" w:rsidRDefault="003E5D21" w:rsidP="003E5D21">
      <w:pPr>
        <w:spacing w:after="0"/>
        <w:rPr>
          <w:b/>
          <w:bCs/>
        </w:rPr>
      </w:pPr>
    </w:p>
    <w:p w14:paraId="59C9ED1A" w14:textId="79BEE9BB" w:rsidR="006E7E78" w:rsidRPr="006E7E78" w:rsidRDefault="006E7E78" w:rsidP="003E5D21">
      <w:pPr>
        <w:spacing w:after="0"/>
      </w:pPr>
      <w:r>
        <w:t>At time of passing the Authorizing Resolution, the UGLG may also designate the Certifying Officer for the NEPA Environmental Review. Please review the NEPA Environmental Review instructions below.</w:t>
      </w:r>
      <w:r w:rsidR="000572BC" w:rsidRPr="006E7E78">
        <w:t xml:space="preserve"> </w:t>
      </w:r>
    </w:p>
    <w:p w14:paraId="0B00AC51" w14:textId="77777777" w:rsidR="003E5D21" w:rsidRPr="009177B4" w:rsidRDefault="003E5D21" w:rsidP="003E5D21">
      <w:pPr>
        <w:spacing w:after="0"/>
        <w:rPr>
          <w:sz w:val="20"/>
          <w:szCs w:val="20"/>
        </w:rPr>
      </w:pPr>
    </w:p>
    <w:p w14:paraId="33DF445E" w14:textId="77777777" w:rsidR="003E5D21" w:rsidRPr="00AF1614" w:rsidRDefault="003E5D21" w:rsidP="00AF1614">
      <w:pPr>
        <w:spacing w:after="0"/>
        <w:rPr>
          <w:b/>
          <w:bCs/>
          <w:sz w:val="24"/>
          <w:szCs w:val="24"/>
        </w:rPr>
      </w:pPr>
      <w:bookmarkStart w:id="13" w:name="NEPA"/>
      <w:r w:rsidRPr="00AF1614">
        <w:rPr>
          <w:b/>
          <w:bCs/>
          <w:sz w:val="24"/>
          <w:szCs w:val="24"/>
        </w:rPr>
        <w:t>NEPA Environmental Review (24 CFR Part 58)</w:t>
      </w:r>
    </w:p>
    <w:bookmarkEnd w:id="13"/>
    <w:p w14:paraId="174E92AF" w14:textId="11A5E7BD" w:rsidR="003E5D21" w:rsidRPr="007242BE" w:rsidRDefault="003E5D21" w:rsidP="003E5D21">
      <w:pPr>
        <w:spacing w:after="0"/>
      </w:pPr>
      <w:r w:rsidRPr="007242BE">
        <w:t xml:space="preserve">The purpose of NEPA is to protect and enhance our environment by mitigating the environmental impacts of federally assisted projects. The requirements of NEPA apply to the </w:t>
      </w:r>
      <w:r w:rsidRPr="007242BE">
        <w:rPr>
          <w:b/>
          <w:bCs/>
        </w:rPr>
        <w:t>entire project</w:t>
      </w:r>
      <w:r w:rsidRPr="007242BE">
        <w:t xml:space="preserve"> and include project activities funded with </w:t>
      </w:r>
      <w:r w:rsidR="00AE31E2">
        <w:t>CDBG-DR</w:t>
      </w:r>
      <w:r w:rsidRPr="007242BE">
        <w:t xml:space="preserve"> funds and activities funded by other sources such as private or other public funds.</w:t>
      </w:r>
    </w:p>
    <w:p w14:paraId="3C5DF075" w14:textId="77777777" w:rsidR="003E5D21" w:rsidRPr="007242BE" w:rsidRDefault="003E5D21" w:rsidP="003E5D21">
      <w:pPr>
        <w:spacing w:after="0"/>
      </w:pPr>
    </w:p>
    <w:p w14:paraId="7ADE8AC6" w14:textId="402079AC" w:rsidR="003E5D21" w:rsidRPr="007242BE" w:rsidRDefault="003E5D21" w:rsidP="003E5D21">
      <w:pPr>
        <w:spacing w:after="0"/>
      </w:pPr>
      <w:r w:rsidRPr="007242BE">
        <w:t xml:space="preserve">Neither an UGLG nor any participant in the grant process may commit </w:t>
      </w:r>
      <w:r w:rsidR="00AE31E2">
        <w:t>CDBG-DR</w:t>
      </w:r>
      <w:r w:rsidRPr="007242BE">
        <w:t xml:space="preserve"> or non-</w:t>
      </w:r>
      <w:r w:rsidR="00AE31E2">
        <w:t>CDBG-DR</w:t>
      </w:r>
      <w:r w:rsidRPr="007242BE">
        <w:t xml:space="preserve"> funds, including private and other public funds, until the environmental review is completed, and a release of funds is granted. If an UGLG commits funds to a project before the appropriate environmental review is completed, they risk losing their grant and incurring other Federal penalties. Commitment or spending of funds, referred to as “choice limiting actions”, includes execution of a legally binding agreement for property acquisition, demolition, rehabilitation, conversion, repair, or construction pertaining to a specific site. Always refer to the </w:t>
      </w:r>
      <w:r w:rsidR="00AE31E2">
        <w:t>CDBG-DR</w:t>
      </w:r>
      <w:r w:rsidRPr="007242BE">
        <w:t xml:space="preserve"> Specialist to seek authorization to incur costs; some activities may be exempted from environmental review but can only be done through an exemption process authorized by the </w:t>
      </w:r>
      <w:r w:rsidR="00AE31E2">
        <w:t>CDBG-DR</w:t>
      </w:r>
      <w:r w:rsidRPr="007242BE">
        <w:t xml:space="preserve"> Specialist.</w:t>
      </w:r>
    </w:p>
    <w:p w14:paraId="467EB8B4" w14:textId="77777777" w:rsidR="003E5D21" w:rsidRPr="007242BE" w:rsidRDefault="003E5D21" w:rsidP="003E5D21">
      <w:pPr>
        <w:spacing w:after="0"/>
      </w:pPr>
    </w:p>
    <w:p w14:paraId="0680A517" w14:textId="4BEF3742" w:rsidR="003E5D21" w:rsidRPr="007242BE" w:rsidRDefault="003E5D21" w:rsidP="003E5D21">
      <w:pPr>
        <w:spacing w:after="0"/>
      </w:pPr>
      <w:r w:rsidRPr="007242BE">
        <w:t xml:space="preserve">Many </w:t>
      </w:r>
      <w:r w:rsidR="00AE31E2">
        <w:t>CDBG-DR</w:t>
      </w:r>
      <w:r w:rsidRPr="007242BE">
        <w:t xml:space="preserve"> grantee activities will require state, or local approvals or permits through relevant state or local laws. Applicants are encouraged to contact the relevant state or local agency regarding environmental regulatory permits or approvals.</w:t>
      </w:r>
    </w:p>
    <w:p w14:paraId="104A12B7" w14:textId="77777777" w:rsidR="003E5D21" w:rsidRPr="007242BE" w:rsidRDefault="003E5D21" w:rsidP="003E5D21">
      <w:pPr>
        <w:spacing w:after="0"/>
      </w:pPr>
    </w:p>
    <w:p w14:paraId="04BCA22B" w14:textId="77777777" w:rsidR="003E5D21" w:rsidRPr="007242BE" w:rsidRDefault="003E5D21" w:rsidP="003E5D21">
      <w:pPr>
        <w:spacing w:after="0"/>
      </w:pPr>
      <w:r w:rsidRPr="007242BE">
        <w:t xml:space="preserve">The environmental review process should begin as soon as a recipient determines the projected use of HUD assistance. Many UGLG’s utilize the services of a certified Grant Administrator or third-party </w:t>
      </w:r>
      <w:r w:rsidRPr="007242BE">
        <w:lastRenderedPageBreak/>
        <w:t>environmental firm to complete, in compliance, the NEPA Environmental Review. There are five (5) levels of environmental review, as follows;</w:t>
      </w:r>
    </w:p>
    <w:p w14:paraId="53A5FB20" w14:textId="2534E435" w:rsidR="003E5D21" w:rsidRPr="007242BE" w:rsidRDefault="0039786D" w:rsidP="00631082">
      <w:pPr>
        <w:pStyle w:val="ListParagraph"/>
        <w:numPr>
          <w:ilvl w:val="0"/>
          <w:numId w:val="6"/>
        </w:numPr>
        <w:spacing w:after="0"/>
        <w:ind w:left="720"/>
      </w:pPr>
      <w:hyperlink r:id="rId20" w:history="1">
        <w:r w:rsidR="003E5D21" w:rsidRPr="007242BE">
          <w:rPr>
            <w:rStyle w:val="Hyperlink"/>
          </w:rPr>
          <w:t>Exempt activities</w:t>
        </w:r>
      </w:hyperlink>
    </w:p>
    <w:p w14:paraId="219FDA9C" w14:textId="79237953" w:rsidR="003E5D21" w:rsidRPr="007242BE" w:rsidRDefault="0039786D" w:rsidP="00631082">
      <w:pPr>
        <w:pStyle w:val="ListParagraph"/>
        <w:numPr>
          <w:ilvl w:val="0"/>
          <w:numId w:val="6"/>
        </w:numPr>
        <w:spacing w:after="0"/>
        <w:ind w:left="720"/>
      </w:pPr>
      <w:hyperlink r:id="rId21" w:history="1">
        <w:r w:rsidR="003E5D21" w:rsidRPr="007242BE">
          <w:rPr>
            <w:rStyle w:val="Hyperlink"/>
          </w:rPr>
          <w:t>Categorical exclusion not subject to §58.5</w:t>
        </w:r>
      </w:hyperlink>
    </w:p>
    <w:p w14:paraId="0C92604D" w14:textId="60F26E92" w:rsidR="003E5D21" w:rsidRPr="007242BE" w:rsidRDefault="0039786D" w:rsidP="00631082">
      <w:pPr>
        <w:pStyle w:val="ListParagraph"/>
        <w:numPr>
          <w:ilvl w:val="0"/>
          <w:numId w:val="6"/>
        </w:numPr>
        <w:spacing w:after="0"/>
        <w:ind w:left="720"/>
      </w:pPr>
      <w:hyperlink r:id="rId22" w:history="1">
        <w:r w:rsidR="003E5D21" w:rsidRPr="007242BE">
          <w:rPr>
            <w:rStyle w:val="Hyperlink"/>
          </w:rPr>
          <w:t>Categorical exclusion subject to §58.5</w:t>
        </w:r>
      </w:hyperlink>
    </w:p>
    <w:p w14:paraId="66852457" w14:textId="4F88B5F9" w:rsidR="003E5D21" w:rsidRPr="007242BE" w:rsidRDefault="003E5D21" w:rsidP="00631082">
      <w:pPr>
        <w:spacing w:after="0"/>
        <w:ind w:left="720" w:hanging="360"/>
      </w:pPr>
      <w:r w:rsidRPr="007242BE">
        <w:t xml:space="preserve">4.    </w:t>
      </w:r>
      <w:hyperlink r:id="rId23" w:history="1">
        <w:r w:rsidRPr="007242BE">
          <w:rPr>
            <w:rStyle w:val="Hyperlink"/>
          </w:rPr>
          <w:t>Environmental assessment</w:t>
        </w:r>
      </w:hyperlink>
    </w:p>
    <w:p w14:paraId="1CD00A8E" w14:textId="4AB9F09E" w:rsidR="003E5D21" w:rsidRPr="007242BE" w:rsidRDefault="003E5D21" w:rsidP="00631082">
      <w:pPr>
        <w:spacing w:after="0"/>
        <w:ind w:left="360"/>
      </w:pPr>
      <w:r w:rsidRPr="007242BE">
        <w:t xml:space="preserve">5. </w:t>
      </w:r>
      <w:r w:rsidR="00E349E8">
        <w:t xml:space="preserve">   </w:t>
      </w:r>
      <w:r w:rsidRPr="007242BE">
        <w:t>Environmental impact statement</w:t>
      </w:r>
    </w:p>
    <w:p w14:paraId="7431A11B" w14:textId="51DA208B" w:rsidR="003E5D21" w:rsidRDefault="003E5D21" w:rsidP="00631082">
      <w:pPr>
        <w:pStyle w:val="ListParagraph"/>
        <w:numPr>
          <w:ilvl w:val="1"/>
          <w:numId w:val="4"/>
        </w:numPr>
        <w:spacing w:after="0"/>
        <w:ind w:left="1440"/>
      </w:pPr>
      <w:r w:rsidRPr="007242BE">
        <w:t>Projects determined to need an impact statement may need to utilize the assistance of a</w:t>
      </w:r>
      <w:r w:rsidR="007242BE" w:rsidRPr="007242BE">
        <w:t>n</w:t>
      </w:r>
      <w:r w:rsidRPr="007242BE">
        <w:t xml:space="preserve"> environmental firm.</w:t>
      </w:r>
    </w:p>
    <w:p w14:paraId="381F53A8" w14:textId="77777777" w:rsidR="00B912A4" w:rsidRDefault="00B912A4" w:rsidP="00B912A4">
      <w:pPr>
        <w:spacing w:after="0"/>
      </w:pPr>
    </w:p>
    <w:p w14:paraId="39889CEC" w14:textId="783B52D6" w:rsidR="006E7E78" w:rsidRDefault="006E7E78" w:rsidP="006E7E78">
      <w:pPr>
        <w:spacing w:after="0"/>
      </w:pPr>
      <w:r>
        <w:t xml:space="preserve">An important aspect of the Environmental Review process is </w:t>
      </w:r>
      <w:r w:rsidR="00B912A4">
        <w:t xml:space="preserve">developing a meaningful project description; a requirement regardless of the level of environmental review. </w:t>
      </w:r>
      <w:r w:rsidR="00E349E8" w:rsidRPr="00E349E8">
        <w:rPr>
          <w:b/>
          <w:bCs/>
        </w:rPr>
        <w:t xml:space="preserve">Using your application project narrative/description, build upon that to fulfill </w:t>
      </w:r>
      <w:r w:rsidR="00B912A4" w:rsidRPr="00E349E8">
        <w:rPr>
          <w:b/>
          <w:bCs/>
        </w:rPr>
        <w:t>NEPA</w:t>
      </w:r>
      <w:r w:rsidR="00E349E8" w:rsidRPr="00E349E8">
        <w:rPr>
          <w:b/>
          <w:bCs/>
        </w:rPr>
        <w:t>’s</w:t>
      </w:r>
      <w:r w:rsidR="00B912A4" w:rsidRPr="00E349E8">
        <w:rPr>
          <w:b/>
          <w:bCs/>
        </w:rPr>
        <w:t xml:space="preserve"> Environmental Review project description </w:t>
      </w:r>
      <w:r w:rsidR="00E349E8" w:rsidRPr="00E349E8">
        <w:rPr>
          <w:b/>
          <w:bCs/>
        </w:rPr>
        <w:t>requirements</w:t>
      </w:r>
      <w:r w:rsidR="00B912A4" w:rsidRPr="00E349E8">
        <w:rPr>
          <w:b/>
          <w:bCs/>
        </w:rPr>
        <w:t xml:space="preserve">, </w:t>
      </w:r>
      <w:r w:rsidR="00E349E8" w:rsidRPr="00E349E8">
        <w:rPr>
          <w:b/>
          <w:bCs/>
        </w:rPr>
        <w:t xml:space="preserve">which </w:t>
      </w:r>
      <w:r w:rsidR="00B912A4" w:rsidRPr="00E349E8">
        <w:rPr>
          <w:b/>
          <w:bCs/>
        </w:rPr>
        <w:t>at a minimum</w:t>
      </w:r>
      <w:r w:rsidR="00E349E8" w:rsidRPr="00E349E8">
        <w:rPr>
          <w:b/>
          <w:bCs/>
        </w:rPr>
        <w:t xml:space="preserve"> contain </w:t>
      </w:r>
      <w:r w:rsidR="00B912A4" w:rsidRPr="00E349E8">
        <w:rPr>
          <w:b/>
          <w:bCs/>
        </w:rPr>
        <w:t>the following</w:t>
      </w:r>
      <w:r w:rsidR="00B912A4">
        <w:t>:</w:t>
      </w:r>
    </w:p>
    <w:p w14:paraId="68D2EA9E" w14:textId="498DB185" w:rsidR="00B912A4" w:rsidRDefault="00B912A4" w:rsidP="00B912A4">
      <w:pPr>
        <w:pStyle w:val="ListParagraph"/>
        <w:numPr>
          <w:ilvl w:val="1"/>
          <w:numId w:val="4"/>
        </w:numPr>
        <w:spacing w:after="0"/>
      </w:pPr>
      <w:r>
        <w:t>Location: Describe so that community members can locate (i.e. street address)</w:t>
      </w:r>
    </w:p>
    <w:p w14:paraId="61E1C9FE" w14:textId="2E12490E" w:rsidR="00B912A4" w:rsidRDefault="00B912A4" w:rsidP="00B912A4">
      <w:pPr>
        <w:pStyle w:val="ListParagraph"/>
        <w:numPr>
          <w:ilvl w:val="1"/>
          <w:numId w:val="4"/>
        </w:numPr>
        <w:spacing w:after="0"/>
      </w:pPr>
      <w:r>
        <w:t>Purpose and Need: Describe what is being done and why it is necessary, trends in absence of action</w:t>
      </w:r>
    </w:p>
    <w:p w14:paraId="7BC5A808" w14:textId="27C8F9C0" w:rsidR="00B912A4" w:rsidRDefault="00B912A4" w:rsidP="00B912A4">
      <w:pPr>
        <w:pStyle w:val="ListParagraph"/>
        <w:numPr>
          <w:ilvl w:val="1"/>
          <w:numId w:val="4"/>
        </w:numPr>
        <w:spacing w:after="0"/>
      </w:pPr>
      <w:r>
        <w:t>Type of Environmental Review: Individual (</w:t>
      </w:r>
      <w:proofErr w:type="gramStart"/>
      <w:r>
        <w:t>geographically-aggregated</w:t>
      </w:r>
      <w:proofErr w:type="gramEnd"/>
      <w:r>
        <w:t>) versus tiered (functionally-aggregated); Is this a single location, or more than one location/property in the proposed project</w:t>
      </w:r>
    </w:p>
    <w:p w14:paraId="7C9A5F3A" w14:textId="0F5FE252" w:rsidR="00B912A4" w:rsidRDefault="00B912A4" w:rsidP="00B912A4">
      <w:pPr>
        <w:pStyle w:val="ListParagraph"/>
        <w:numPr>
          <w:ilvl w:val="1"/>
          <w:numId w:val="4"/>
        </w:numPr>
        <w:spacing w:after="0"/>
      </w:pPr>
      <w:r>
        <w:t>Project beneficiaries: Who benefits from the project; consider the National Objective being met by the proposed project</w:t>
      </w:r>
    </w:p>
    <w:p w14:paraId="50A42B79" w14:textId="4507AEE3" w:rsidR="00B912A4" w:rsidRDefault="00B912A4" w:rsidP="00B912A4">
      <w:pPr>
        <w:pStyle w:val="ListParagraph"/>
        <w:numPr>
          <w:ilvl w:val="1"/>
          <w:numId w:val="4"/>
        </w:numPr>
        <w:spacing w:after="0"/>
      </w:pPr>
      <w:r>
        <w:t>Description: Provide complete details about the project and what will be done</w:t>
      </w:r>
    </w:p>
    <w:p w14:paraId="1EEE288D" w14:textId="622F764C" w:rsidR="00B912A4" w:rsidRDefault="00B912A4" w:rsidP="00B912A4">
      <w:pPr>
        <w:pStyle w:val="ListParagraph"/>
        <w:numPr>
          <w:ilvl w:val="1"/>
          <w:numId w:val="4"/>
        </w:numPr>
        <w:spacing w:after="0"/>
      </w:pPr>
      <w:r>
        <w:t>All funding sources</w:t>
      </w:r>
    </w:p>
    <w:p w14:paraId="64C13647" w14:textId="3244BF79" w:rsidR="00B912A4" w:rsidRPr="007242BE" w:rsidRDefault="00B912A4" w:rsidP="00B912A4">
      <w:pPr>
        <w:pStyle w:val="ListParagraph"/>
        <w:numPr>
          <w:ilvl w:val="1"/>
          <w:numId w:val="4"/>
        </w:numPr>
        <w:spacing w:after="0"/>
      </w:pPr>
      <w:r>
        <w:t>All development partners</w:t>
      </w:r>
    </w:p>
    <w:p w14:paraId="2EFE7981" w14:textId="77777777" w:rsidR="003E5D21" w:rsidRPr="007242BE" w:rsidRDefault="003E5D21" w:rsidP="003E5D21">
      <w:pPr>
        <w:spacing w:after="0"/>
        <w:rPr>
          <w:b/>
          <w:bCs/>
          <w:sz w:val="12"/>
          <w:szCs w:val="12"/>
        </w:rPr>
      </w:pPr>
    </w:p>
    <w:p w14:paraId="73880488" w14:textId="2684CDF2" w:rsidR="003E5D21" w:rsidRPr="007242BE" w:rsidRDefault="003E5D21" w:rsidP="003E5D21">
      <w:pPr>
        <w:spacing w:after="0"/>
      </w:pPr>
      <w:r w:rsidRPr="007242BE">
        <w:t>The UGLG must also designate a Certifying Officer (CO), otherwise known as the responsible official, to ensure compliance with NEPA Environmental Review and related provisions in 24 CFR Part 58. This person is the chief elected official, chief executive official, or an official designated by formal resolution of the governing body. The CO has the authority to assume legal responsibility for certifying that all environmental requirements have been followed, is authorized to certify the Request for Release of Funds and to represent the UGLG in federal court. This responsibility cannot be provided to a grant administrator or consultant.</w:t>
      </w:r>
    </w:p>
    <w:p w14:paraId="4FDD8B4A" w14:textId="7A061E22" w:rsidR="007242BE" w:rsidRPr="007242BE" w:rsidRDefault="007242BE" w:rsidP="003E5D21">
      <w:pPr>
        <w:spacing w:after="0"/>
      </w:pPr>
    </w:p>
    <w:p w14:paraId="57BF0659" w14:textId="15B07E30" w:rsidR="007242BE" w:rsidRDefault="007242BE" w:rsidP="003E5D21">
      <w:pPr>
        <w:spacing w:after="0"/>
      </w:pPr>
      <w:r w:rsidRPr="007242BE">
        <w:t xml:space="preserve">If there are activities that the UGLG or private entity need to engage prior to the completion of the environmental review process, you will need to seek written authorization from the </w:t>
      </w:r>
      <w:r w:rsidR="00AE31E2">
        <w:t>CDBG-DR</w:t>
      </w:r>
      <w:r w:rsidRPr="007242BE">
        <w:t xml:space="preserve"> Specialist.</w:t>
      </w:r>
    </w:p>
    <w:p w14:paraId="40DA9DF0" w14:textId="1DE9D1F0" w:rsidR="000572BC" w:rsidRDefault="000572BC" w:rsidP="003E5D21">
      <w:pPr>
        <w:spacing w:after="0"/>
      </w:pPr>
    </w:p>
    <w:p w14:paraId="40EC3B2E" w14:textId="437D4390" w:rsidR="000572BC" w:rsidRDefault="000572BC" w:rsidP="000572BC">
      <w:pPr>
        <w:spacing w:after="0"/>
      </w:pPr>
      <w:r>
        <w:t xml:space="preserve">Additional information on this topic can be viewed in Chapter 5 of the </w:t>
      </w:r>
      <w:hyperlink r:id="rId24" w:history="1">
        <w:r w:rsidRPr="000572BC">
          <w:rPr>
            <w:rStyle w:val="Hyperlink"/>
          </w:rPr>
          <w:t>Grant Administration Manual</w:t>
        </w:r>
      </w:hyperlink>
      <w:r>
        <w:t>.</w:t>
      </w:r>
    </w:p>
    <w:p w14:paraId="4422B7DD" w14:textId="590474B6" w:rsidR="003E5D21" w:rsidRDefault="003E5D21" w:rsidP="003E5D21">
      <w:pPr>
        <w:spacing w:after="0"/>
        <w:rPr>
          <w:b/>
          <w:bCs/>
          <w:sz w:val="24"/>
          <w:szCs w:val="24"/>
        </w:rPr>
      </w:pPr>
    </w:p>
    <w:p w14:paraId="5149502B" w14:textId="77777777" w:rsidR="006E7E78" w:rsidRDefault="006E7E78" w:rsidP="006E7E78">
      <w:pPr>
        <w:spacing w:after="0"/>
        <w:rPr>
          <w:b/>
          <w:bCs/>
        </w:rPr>
      </w:pPr>
      <w:bookmarkStart w:id="14" w:name="CommunityDevelopNarra"/>
      <w:r w:rsidRPr="00AF1614">
        <w:rPr>
          <w:b/>
          <w:bCs/>
          <w:sz w:val="24"/>
          <w:szCs w:val="24"/>
        </w:rPr>
        <w:t>Community Development Narrative (24 CFR 91.325 (3))</w:t>
      </w:r>
      <w:bookmarkEnd w:id="14"/>
    </w:p>
    <w:p w14:paraId="1AFE514C" w14:textId="0A5A2936" w:rsidR="006E7E78" w:rsidRPr="006E7E78" w:rsidRDefault="006E7E78" w:rsidP="003E5D21">
      <w:pPr>
        <w:spacing w:after="0"/>
      </w:pPr>
      <w:r w:rsidRPr="007242BE">
        <w:t>The UGLG will need to provide a description of its community development and housing needs, including the needs of the low-income and moderate-income families, and the activities to be undertaken to meet these needs. The UGLG may refer to any locally adopted plans to respond to prompts in the attachment. Do not provide a copy of the locally adopted plan.</w:t>
      </w:r>
      <w:r w:rsidR="00D347BB">
        <w:t xml:space="preserve"> Fill out the accompanying document title</w:t>
      </w:r>
      <w:r w:rsidR="00EC3865">
        <w:t>d</w:t>
      </w:r>
      <w:r w:rsidR="00D347BB">
        <w:t xml:space="preserve"> ‘</w:t>
      </w:r>
      <w:r w:rsidR="00D347BB" w:rsidRPr="00D347BB">
        <w:t>Community Development Narrative</w:t>
      </w:r>
      <w:r w:rsidR="00D347BB">
        <w:t>’.</w:t>
      </w:r>
    </w:p>
    <w:p w14:paraId="696469C6" w14:textId="77777777" w:rsidR="006E7E78" w:rsidRPr="007242BE" w:rsidRDefault="006E7E78" w:rsidP="003E5D21">
      <w:pPr>
        <w:spacing w:after="0"/>
        <w:rPr>
          <w:b/>
          <w:bCs/>
          <w:sz w:val="24"/>
          <w:szCs w:val="24"/>
        </w:rPr>
      </w:pPr>
    </w:p>
    <w:p w14:paraId="02F466D7" w14:textId="77777777" w:rsidR="003E5D21" w:rsidRPr="00AF1614" w:rsidRDefault="003E5D21" w:rsidP="00AF1614">
      <w:pPr>
        <w:spacing w:after="0"/>
        <w:rPr>
          <w:b/>
          <w:bCs/>
          <w:sz w:val="24"/>
          <w:szCs w:val="24"/>
        </w:rPr>
      </w:pPr>
      <w:bookmarkStart w:id="15" w:name="Procure"/>
      <w:r w:rsidRPr="00AF1614">
        <w:rPr>
          <w:b/>
          <w:bCs/>
          <w:sz w:val="24"/>
          <w:szCs w:val="24"/>
        </w:rPr>
        <w:t>UGLG Procurement Procedure (24 CFR Part 570.489 (g))</w:t>
      </w:r>
    </w:p>
    <w:bookmarkEnd w:id="15"/>
    <w:p w14:paraId="0085BAF0" w14:textId="6BEC505D" w:rsidR="003E5D21" w:rsidRPr="007242BE" w:rsidRDefault="003E5D21" w:rsidP="003E5D21">
      <w:pPr>
        <w:spacing w:after="0"/>
      </w:pPr>
      <w:r w:rsidRPr="007242BE">
        <w:lastRenderedPageBreak/>
        <w:t xml:space="preserve">This procedure must be written and adopted prior to securing any contract services with </w:t>
      </w:r>
      <w:r w:rsidR="00AE31E2">
        <w:t>CDBG-DR</w:t>
      </w:r>
      <w:r w:rsidRPr="007242BE">
        <w:t xml:space="preserve"> funding. The procurement policy must meet all the requirements contained in 2 CFR 200.317. If a procurement policy is already in place, the UGLG must determine whether it includes all federal </w:t>
      </w:r>
      <w:r w:rsidR="007242BE" w:rsidRPr="007242BE">
        <w:t>requirements and</w:t>
      </w:r>
      <w:r w:rsidRPr="007242BE">
        <w:t xml:space="preserve"> be based on full and open competition. Cost plus a percentage of cost and percentage of construction costs methods of contracting shall not be used. The policies and procedures shall also include standards of conduct governing employees engaged in the award or administration of contracts. (Other conflicts of interest are covered by § 570.489(h). If the policy does not contain all federal requirements (and the UGLG intends to use </w:t>
      </w:r>
      <w:r w:rsidR="00AE31E2">
        <w:t>CDBG-DR</w:t>
      </w:r>
      <w:r w:rsidRPr="007242BE">
        <w:t xml:space="preserve"> funds to secure such services), the policy must be amended accordingly. A Sample of a Procurement Procedure can be found here, </w:t>
      </w:r>
      <w:hyperlink r:id="rId25" w:history="1">
        <w:r w:rsidRPr="007242BE">
          <w:rPr>
            <w:rStyle w:val="Hyperlink"/>
          </w:rPr>
          <w:t>Sample Form 4-A</w:t>
        </w:r>
      </w:hyperlink>
      <w:r w:rsidRPr="007242BE">
        <w:t>.</w:t>
      </w:r>
    </w:p>
    <w:p w14:paraId="256130FA" w14:textId="704A4548" w:rsidR="003E5D21" w:rsidRDefault="003E5D21" w:rsidP="003E5D21">
      <w:pPr>
        <w:spacing w:after="0"/>
      </w:pPr>
    </w:p>
    <w:p w14:paraId="338366EF" w14:textId="43A8C202" w:rsidR="000572BC" w:rsidRDefault="000572BC" w:rsidP="000572BC">
      <w:pPr>
        <w:spacing w:after="0"/>
      </w:pPr>
      <w:r>
        <w:t xml:space="preserve">Additional information on this topic can be viewed in Chapter 4 of the </w:t>
      </w:r>
      <w:hyperlink r:id="rId26" w:history="1">
        <w:r w:rsidRPr="000572BC">
          <w:rPr>
            <w:rStyle w:val="Hyperlink"/>
          </w:rPr>
          <w:t>Grant Administration Manual</w:t>
        </w:r>
      </w:hyperlink>
      <w:r>
        <w:t>.</w:t>
      </w:r>
    </w:p>
    <w:bookmarkStart w:id="16" w:name="_SIGMA_Vendor_Self-Service"/>
    <w:bookmarkEnd w:id="16"/>
    <w:p w14:paraId="367297F5" w14:textId="22D5BAF3" w:rsidR="00403B8E" w:rsidRPr="00EA0776" w:rsidRDefault="00403B8E" w:rsidP="00EA0776">
      <w:pPr>
        <w:pStyle w:val="Heading1"/>
        <w:rPr>
          <w:rFonts w:asciiTheme="minorHAnsi" w:hAnsiTheme="minorHAnsi"/>
          <w:sz w:val="24"/>
          <w:szCs w:val="24"/>
        </w:rPr>
      </w:pPr>
      <w:r w:rsidRPr="00EA0776">
        <w:fldChar w:fldCharType="begin"/>
      </w:r>
      <w:r w:rsidRPr="00EA0776">
        <w:rPr>
          <w:rFonts w:asciiTheme="minorHAnsi" w:hAnsiTheme="minorHAnsi"/>
          <w:sz w:val="24"/>
          <w:szCs w:val="24"/>
        </w:rPr>
        <w:instrText xml:space="preserve"> HYPERLINK \l "Procure" </w:instrText>
      </w:r>
      <w:r w:rsidRPr="00EA0776">
        <w:fldChar w:fldCharType="separate"/>
      </w:r>
      <w:r w:rsidRPr="00EA0776">
        <w:rPr>
          <w:rStyle w:val="Hyperlink"/>
          <w:rFonts w:asciiTheme="minorHAnsi" w:hAnsiTheme="minorHAnsi" w:cstheme="minorHAnsi"/>
          <w:b/>
          <w:bCs/>
          <w:color w:val="000000" w:themeColor="text1"/>
          <w:sz w:val="24"/>
          <w:szCs w:val="24"/>
          <w:u w:val="none"/>
        </w:rPr>
        <w:t>SIGMA</w:t>
      </w:r>
      <w:r w:rsidRPr="00EA0776">
        <w:rPr>
          <w:rStyle w:val="Hyperlink"/>
          <w:rFonts w:asciiTheme="minorHAnsi" w:hAnsiTheme="minorHAnsi" w:cstheme="minorHAnsi"/>
          <w:b/>
          <w:bCs/>
          <w:color w:val="000000" w:themeColor="text1"/>
          <w:sz w:val="24"/>
          <w:szCs w:val="24"/>
          <w:u w:val="none"/>
        </w:rPr>
        <w:fldChar w:fldCharType="end"/>
      </w:r>
      <w:r w:rsidRPr="00EA0776">
        <w:rPr>
          <w:rStyle w:val="Hyperlink"/>
          <w:rFonts w:asciiTheme="minorHAnsi" w:hAnsiTheme="minorHAnsi" w:cstheme="minorHAnsi"/>
          <w:b/>
          <w:bCs/>
          <w:color w:val="000000" w:themeColor="text1"/>
          <w:sz w:val="24"/>
          <w:szCs w:val="24"/>
          <w:u w:val="none"/>
        </w:rPr>
        <w:t xml:space="preserve"> Vendor Self-Service (VSS) System</w:t>
      </w:r>
    </w:p>
    <w:p w14:paraId="5725101E" w14:textId="528712E7" w:rsidR="00403B8E" w:rsidRDefault="00403B8E" w:rsidP="003E5D21">
      <w:pPr>
        <w:spacing w:after="0"/>
      </w:pPr>
      <w:r>
        <w:t xml:space="preserve">It is a requirement that in order to receive grant funds, that applicants obtain clearance for Electronic Fund Transfers (EFT). In order to enter into a grant agreement, </w:t>
      </w:r>
      <w:r w:rsidR="00EA0776">
        <w:t>a completed</w:t>
      </w:r>
      <w:r>
        <w:t xml:space="preserve"> </w:t>
      </w:r>
      <w:r w:rsidR="00EA0776">
        <w:t xml:space="preserve">Sigma Vendor Confirmation Form must be submitted to the </w:t>
      </w:r>
      <w:r w:rsidR="00AE31E2">
        <w:t>CDBG-DR</w:t>
      </w:r>
      <w:r w:rsidR="00EA0776">
        <w:t xml:space="preserve"> Program Specialist.</w:t>
      </w:r>
    </w:p>
    <w:p w14:paraId="33E5A8F4" w14:textId="77777777" w:rsidR="00403B8E" w:rsidRPr="007242BE" w:rsidRDefault="00403B8E" w:rsidP="003E5D21">
      <w:pPr>
        <w:spacing w:after="0"/>
      </w:pPr>
    </w:p>
    <w:p w14:paraId="1CA0AB9C" w14:textId="00EE56C2" w:rsidR="003E5D21" w:rsidRPr="00AF1614" w:rsidRDefault="003E5D21" w:rsidP="00AF1614">
      <w:pPr>
        <w:spacing w:after="0"/>
        <w:rPr>
          <w:b/>
          <w:bCs/>
        </w:rPr>
      </w:pPr>
      <w:bookmarkStart w:id="17" w:name="CGA"/>
      <w:r w:rsidRPr="00AF1614">
        <w:rPr>
          <w:b/>
          <w:bCs/>
          <w:sz w:val="24"/>
          <w:szCs w:val="24"/>
        </w:rPr>
        <w:t>Certified Grant Administrator</w:t>
      </w:r>
    </w:p>
    <w:p w14:paraId="5AE434E8" w14:textId="77777777" w:rsidR="003E5D21" w:rsidRPr="00AF1614" w:rsidRDefault="003E5D21" w:rsidP="00AF1614">
      <w:pPr>
        <w:spacing w:after="0"/>
        <w:rPr>
          <w:b/>
          <w:bCs/>
          <w:i/>
          <w:iCs/>
        </w:rPr>
      </w:pPr>
      <w:bookmarkStart w:id="18" w:name="RFP"/>
      <w:bookmarkEnd w:id="17"/>
      <w:r w:rsidRPr="00AF1614">
        <w:rPr>
          <w:b/>
          <w:bCs/>
          <w:i/>
          <w:iCs/>
        </w:rPr>
        <w:t>Request for Proposals Certified Grant Administrative (CGA) Services</w:t>
      </w:r>
      <w:bookmarkEnd w:id="18"/>
    </w:p>
    <w:p w14:paraId="7FCE976F" w14:textId="7CADBB83" w:rsidR="003E5D21" w:rsidRPr="007242BE" w:rsidRDefault="003E5D21" w:rsidP="003E5D21">
      <w:pPr>
        <w:spacing w:after="0"/>
        <w:rPr>
          <w:rFonts w:cstheme="minorHAnsi"/>
        </w:rPr>
      </w:pPr>
      <w:r w:rsidRPr="007242BE">
        <w:rPr>
          <w:rFonts w:cstheme="minorHAnsi"/>
        </w:rPr>
        <w:t xml:space="preserve">If the UGLG has determined that the use of Grant Administrative services will be utilized for the grant process, </w:t>
      </w:r>
      <w:r w:rsidRPr="007242BE">
        <w:rPr>
          <w:rFonts w:cstheme="minorHAnsi"/>
          <w:u w:val="single"/>
        </w:rPr>
        <w:t>and</w:t>
      </w:r>
      <w:r w:rsidRPr="007242BE">
        <w:rPr>
          <w:rFonts w:cstheme="minorHAnsi"/>
        </w:rPr>
        <w:t xml:space="preserve"> intend</w:t>
      </w:r>
      <w:r w:rsidR="00E349E8">
        <w:rPr>
          <w:rFonts w:cstheme="minorHAnsi"/>
        </w:rPr>
        <w:t>s</w:t>
      </w:r>
      <w:r w:rsidRPr="007242BE">
        <w:rPr>
          <w:rFonts w:cstheme="minorHAnsi"/>
        </w:rPr>
        <w:t xml:space="preserve"> to have MEDC pay for administrative services, the UGLG will need to complete the Request for Proposals, </w:t>
      </w:r>
      <w:hyperlink r:id="rId27" w:history="1">
        <w:r w:rsidRPr="007242BE">
          <w:rPr>
            <w:rStyle w:val="Hyperlink"/>
            <w:rFonts w:cstheme="minorHAnsi"/>
          </w:rPr>
          <w:t>Sample Form 4-F</w:t>
        </w:r>
      </w:hyperlink>
      <w:r w:rsidRPr="007242BE">
        <w:rPr>
          <w:rFonts w:cstheme="minorHAnsi"/>
        </w:rPr>
        <w:t xml:space="preserve">. This template it intended to be customized to identify areas in which the UGLG will want assistance with. After editing the form, the </w:t>
      </w:r>
      <w:r w:rsidR="00AE31E2">
        <w:rPr>
          <w:rFonts w:cstheme="minorHAnsi"/>
        </w:rPr>
        <w:t>CDBG-DR</w:t>
      </w:r>
      <w:r w:rsidRPr="007242BE">
        <w:rPr>
          <w:rFonts w:cstheme="minorHAnsi"/>
        </w:rPr>
        <w:t xml:space="preserve"> Specialist will review to ensure that all compliance needs, as identified, have been included. The Specialist will also review for where proposals can be sent and on what date the proposals will be reviewed. The MEDC requires a standard 15 day posting period for CGA’s to review and submit. However, if the UGLG will be seeking and paying for administrative services outside of the CGA’s paid for by MEDC, then UGLG will need to follow their locally adopted procurement policy. </w:t>
      </w:r>
    </w:p>
    <w:p w14:paraId="33947C1B" w14:textId="77777777" w:rsidR="003E5D21" w:rsidRDefault="003E5D21" w:rsidP="003E5D21">
      <w:pPr>
        <w:spacing w:after="0"/>
        <w:rPr>
          <w:rFonts w:cstheme="minorHAnsi"/>
          <w:sz w:val="20"/>
          <w:szCs w:val="20"/>
        </w:rPr>
      </w:pPr>
    </w:p>
    <w:p w14:paraId="6269D82C" w14:textId="77777777" w:rsidR="003E5D21" w:rsidRPr="00AF1614" w:rsidRDefault="003E5D21" w:rsidP="00AF1614">
      <w:pPr>
        <w:spacing w:after="0"/>
        <w:rPr>
          <w:b/>
          <w:bCs/>
          <w:i/>
          <w:iCs/>
        </w:rPr>
      </w:pPr>
      <w:bookmarkStart w:id="19" w:name="CGAprocurement"/>
      <w:r w:rsidRPr="00AF1614">
        <w:rPr>
          <w:b/>
          <w:bCs/>
          <w:i/>
          <w:iCs/>
        </w:rPr>
        <w:t>Procurement Process and Instructions</w:t>
      </w:r>
    </w:p>
    <w:bookmarkEnd w:id="19"/>
    <w:p w14:paraId="1196EAF3" w14:textId="77777777" w:rsidR="003E5D21" w:rsidRPr="007242BE" w:rsidRDefault="003E5D21" w:rsidP="003E5D21">
      <w:pPr>
        <w:spacing w:after="0"/>
        <w:rPr>
          <w:rFonts w:cstheme="minorHAnsi"/>
        </w:rPr>
      </w:pPr>
      <w:r w:rsidRPr="007242BE">
        <w:rPr>
          <w:rFonts w:cstheme="minorHAnsi"/>
        </w:rPr>
        <w:t xml:space="preserve">For a more in-depth explanation of the procurement process and the request for proposal instructions, refer to </w:t>
      </w:r>
      <w:hyperlink r:id="rId28" w:history="1">
        <w:r w:rsidRPr="007242BE">
          <w:rPr>
            <w:rStyle w:val="Hyperlink"/>
            <w:rFonts w:cstheme="minorHAnsi"/>
          </w:rPr>
          <w:t>Form 14-A</w:t>
        </w:r>
      </w:hyperlink>
      <w:r w:rsidRPr="007242BE">
        <w:rPr>
          <w:rFonts w:cstheme="minorHAnsi"/>
        </w:rPr>
        <w:t xml:space="preserve">. For a list of MEDC trained CGA’s view the </w:t>
      </w:r>
      <w:hyperlink r:id="rId29" w:history="1">
        <w:r w:rsidRPr="007242BE">
          <w:rPr>
            <w:rStyle w:val="Hyperlink"/>
            <w:rFonts w:cstheme="minorHAnsi"/>
          </w:rPr>
          <w:t>Administrators List by Region 14-C</w:t>
        </w:r>
      </w:hyperlink>
      <w:r w:rsidRPr="007242BE">
        <w:rPr>
          <w:rFonts w:cstheme="minorHAnsi"/>
        </w:rPr>
        <w:t>.</w:t>
      </w:r>
    </w:p>
    <w:p w14:paraId="65C03362" w14:textId="77777777" w:rsidR="003E5D21" w:rsidRPr="007242BE" w:rsidRDefault="003E5D21" w:rsidP="003E5D21">
      <w:pPr>
        <w:spacing w:after="0"/>
        <w:rPr>
          <w:rFonts w:cstheme="minorHAnsi"/>
        </w:rPr>
      </w:pPr>
    </w:p>
    <w:p w14:paraId="19801EE8" w14:textId="5905F7D0" w:rsidR="003E5D21" w:rsidRPr="007242BE" w:rsidRDefault="003E5D21" w:rsidP="003E5D21">
      <w:pPr>
        <w:spacing w:after="0"/>
        <w:rPr>
          <w:rFonts w:cstheme="minorHAnsi"/>
        </w:rPr>
      </w:pPr>
      <w:r w:rsidRPr="007242BE">
        <w:rPr>
          <w:rFonts w:cstheme="minorHAnsi"/>
        </w:rPr>
        <w:t xml:space="preserve">If using administrative services with non-UGLG employees, regardless if using a third-party or MEDC trained CGA’s, the UGLG will need to utilize a </w:t>
      </w:r>
      <w:hyperlink r:id="rId30" w:history="1">
        <w:r w:rsidRPr="007242BE">
          <w:rPr>
            <w:rStyle w:val="Hyperlink"/>
            <w:rFonts w:cstheme="minorHAnsi"/>
          </w:rPr>
          <w:t>Certified Grant Administrator Management Plan, 14-B</w:t>
        </w:r>
      </w:hyperlink>
      <w:r w:rsidRPr="007242BE">
        <w:rPr>
          <w:rFonts w:cstheme="minorHAnsi"/>
        </w:rPr>
        <w:t>.</w:t>
      </w:r>
    </w:p>
    <w:p w14:paraId="632E57C3" w14:textId="77777777" w:rsidR="003E5D21" w:rsidRPr="007242BE" w:rsidRDefault="003E5D21" w:rsidP="003E5D21">
      <w:pPr>
        <w:spacing w:after="0"/>
        <w:rPr>
          <w:rFonts w:cstheme="minorHAnsi"/>
        </w:rPr>
      </w:pPr>
    </w:p>
    <w:p w14:paraId="03E9B780" w14:textId="78D2FF64" w:rsidR="003E5D21" w:rsidRDefault="007242BE" w:rsidP="003E5D21">
      <w:pPr>
        <w:spacing w:after="0"/>
        <w:rPr>
          <w:rFonts w:cstheme="minorHAnsi"/>
        </w:rPr>
      </w:pPr>
      <w:r w:rsidRPr="007242BE">
        <w:rPr>
          <w:rFonts w:cstheme="minorHAnsi"/>
        </w:rPr>
        <w:t>If the</w:t>
      </w:r>
      <w:r w:rsidR="003E5D21" w:rsidRPr="007242BE">
        <w:rPr>
          <w:rFonts w:cstheme="minorHAnsi"/>
        </w:rPr>
        <w:t xml:space="preserve"> UGLG will need</w:t>
      </w:r>
      <w:r w:rsidRPr="007242BE">
        <w:rPr>
          <w:rFonts w:cstheme="minorHAnsi"/>
        </w:rPr>
        <w:t xml:space="preserve"> the assistance of a Certified Grant Administrator prior to the completion of the environmental review, the UGLG will need</w:t>
      </w:r>
      <w:r w:rsidR="003E5D21" w:rsidRPr="007242BE">
        <w:rPr>
          <w:rFonts w:cstheme="minorHAnsi"/>
        </w:rPr>
        <w:t xml:space="preserve"> to seek </w:t>
      </w:r>
      <w:r w:rsidRPr="007242BE">
        <w:rPr>
          <w:rFonts w:cstheme="minorHAnsi"/>
        </w:rPr>
        <w:t xml:space="preserve">written authorization from the </w:t>
      </w:r>
      <w:r w:rsidR="00AE31E2">
        <w:rPr>
          <w:rFonts w:cstheme="minorHAnsi"/>
        </w:rPr>
        <w:t>CDBG-DR</w:t>
      </w:r>
      <w:r w:rsidRPr="007242BE">
        <w:rPr>
          <w:rFonts w:cstheme="minorHAnsi"/>
        </w:rPr>
        <w:t xml:space="preserve"> Specialist</w:t>
      </w:r>
      <w:r w:rsidR="003E5D21" w:rsidRPr="007242BE">
        <w:rPr>
          <w:rFonts w:cstheme="minorHAnsi"/>
        </w:rPr>
        <w:t xml:space="preserve"> for this activity</w:t>
      </w:r>
      <w:r w:rsidRPr="007242BE">
        <w:rPr>
          <w:rFonts w:cstheme="minorHAnsi"/>
        </w:rPr>
        <w:t xml:space="preserve">. </w:t>
      </w:r>
      <w:r w:rsidR="008A25E8">
        <w:rPr>
          <w:rFonts w:cstheme="minorHAnsi"/>
        </w:rPr>
        <w:t>In order to obtain written authorization for administrative services, the UGLG will need to complete three (3) forms: Level of Environmental Review (</w:t>
      </w:r>
      <w:hyperlink r:id="rId31" w:history="1">
        <w:r w:rsidR="008A25E8" w:rsidRPr="008A25E8">
          <w:rPr>
            <w:rStyle w:val="Hyperlink"/>
            <w:rFonts w:cstheme="minorHAnsi"/>
          </w:rPr>
          <w:t>Form 5-A</w:t>
        </w:r>
      </w:hyperlink>
      <w:r w:rsidR="008A25E8">
        <w:rPr>
          <w:rFonts w:cstheme="minorHAnsi"/>
        </w:rPr>
        <w:t>), Finding of Exempt Activity (</w:t>
      </w:r>
      <w:hyperlink r:id="rId32" w:history="1">
        <w:r w:rsidR="008A25E8" w:rsidRPr="008A25E8">
          <w:rPr>
            <w:rStyle w:val="Hyperlink"/>
            <w:rFonts w:cstheme="minorHAnsi"/>
          </w:rPr>
          <w:t>Form 5-B</w:t>
        </w:r>
      </w:hyperlink>
      <w:r w:rsidR="008A25E8">
        <w:rPr>
          <w:rFonts w:cstheme="minorHAnsi"/>
        </w:rPr>
        <w:t>) and Exemption Activities Determination Letter (</w:t>
      </w:r>
      <w:hyperlink r:id="rId33" w:history="1">
        <w:r w:rsidR="008A25E8" w:rsidRPr="008A25E8">
          <w:rPr>
            <w:rStyle w:val="Hyperlink"/>
            <w:rFonts w:cstheme="minorHAnsi"/>
          </w:rPr>
          <w:t>Sample 5-E</w:t>
        </w:r>
      </w:hyperlink>
      <w:r w:rsidR="008A25E8">
        <w:rPr>
          <w:rFonts w:cstheme="minorHAnsi"/>
        </w:rPr>
        <w:t>). When completing the forms, ensure that the project description is thorough as described under the NEPA Environmental Review section. Additionally, ensure that the activities you are selecting on the ‘Finding of Exempt Activity’ is the same as what you are requesting exemption for in the ‘Exemption Activities Determination Letter’.</w:t>
      </w:r>
    </w:p>
    <w:p w14:paraId="01F0C8D5" w14:textId="0D55504D" w:rsidR="000572BC" w:rsidRDefault="000572BC" w:rsidP="003E5D21">
      <w:pPr>
        <w:spacing w:after="0"/>
        <w:rPr>
          <w:rFonts w:cstheme="minorHAnsi"/>
        </w:rPr>
      </w:pPr>
    </w:p>
    <w:p w14:paraId="2E26130B" w14:textId="1727D02B" w:rsidR="000572BC" w:rsidRDefault="000572BC" w:rsidP="000572BC">
      <w:pPr>
        <w:spacing w:after="0"/>
      </w:pPr>
      <w:r>
        <w:t xml:space="preserve">Additional information on this topic can be viewed in Chapter 14 of the </w:t>
      </w:r>
      <w:hyperlink r:id="rId34" w:history="1">
        <w:r w:rsidRPr="000572BC">
          <w:rPr>
            <w:rStyle w:val="Hyperlink"/>
          </w:rPr>
          <w:t>Grant Administration Manual</w:t>
        </w:r>
      </w:hyperlink>
      <w:r>
        <w:t>.</w:t>
      </w:r>
    </w:p>
    <w:p w14:paraId="5661902B" w14:textId="77777777" w:rsidR="003E5D21" w:rsidRDefault="003E5D21" w:rsidP="003E5D21">
      <w:pPr>
        <w:spacing w:after="0"/>
        <w:rPr>
          <w:rFonts w:cstheme="minorHAnsi"/>
          <w:sz w:val="20"/>
          <w:szCs w:val="20"/>
        </w:rPr>
      </w:pPr>
    </w:p>
    <w:p w14:paraId="6E98EA04" w14:textId="77777777" w:rsidR="003E5D21" w:rsidRPr="00AF1614" w:rsidRDefault="003E5D21" w:rsidP="00AF1614">
      <w:pPr>
        <w:spacing w:after="0"/>
        <w:rPr>
          <w:b/>
          <w:bCs/>
          <w:sz w:val="24"/>
          <w:szCs w:val="24"/>
        </w:rPr>
      </w:pPr>
      <w:bookmarkStart w:id="20" w:name="Sec3"/>
      <w:r w:rsidRPr="00AF1614">
        <w:rPr>
          <w:b/>
          <w:bCs/>
          <w:sz w:val="24"/>
          <w:szCs w:val="24"/>
        </w:rPr>
        <w:t>Section 3 Policy (24 CFR Part 135)</w:t>
      </w:r>
    </w:p>
    <w:bookmarkEnd w:id="20"/>
    <w:p w14:paraId="382E5366" w14:textId="11C11B97" w:rsidR="003E5D21" w:rsidRDefault="003E5D21" w:rsidP="003E5D21">
      <w:pPr>
        <w:spacing w:after="0"/>
      </w:pPr>
      <w:r w:rsidRPr="00C21805">
        <w:lastRenderedPageBreak/>
        <w:t xml:space="preserve">UGLG’s are responsible for </w:t>
      </w:r>
      <w:r w:rsidR="00B912A4">
        <w:t>engaging Section 3 designated residents and businesses</w:t>
      </w:r>
      <w:r w:rsidRPr="00C21805">
        <w:t xml:space="preserve"> and </w:t>
      </w:r>
      <w:proofErr w:type="gramStart"/>
      <w:r w:rsidRPr="00C21805">
        <w:t>being in compliance with</w:t>
      </w:r>
      <w:proofErr w:type="gramEnd"/>
      <w:r w:rsidRPr="00C21805">
        <w:t xml:space="preserve"> 24 CFR Part 135. An overview of this comprehensive requirement in </w:t>
      </w:r>
      <w:hyperlink r:id="rId35" w:history="1">
        <w:r w:rsidR="00AE31E2">
          <w:rPr>
            <w:rStyle w:val="Hyperlink"/>
          </w:rPr>
          <w:t>CDBG-DR</w:t>
        </w:r>
        <w:r w:rsidRPr="00C21805">
          <w:rPr>
            <w:rStyle w:val="Hyperlink"/>
          </w:rPr>
          <w:t xml:space="preserve"> Advisory Section 3 Compliance 9-C1</w:t>
        </w:r>
      </w:hyperlink>
      <w:r w:rsidRPr="00C21805">
        <w:t>.</w:t>
      </w:r>
      <w:r w:rsidR="00312135">
        <w:t xml:space="preserve"> It is expected that to the greatest extent feasible that the UGLG make more than normal efforts to recruit, target and provide opportunities to Section 3 residents and businesses. This requirement applies to grants exceeding $200,000 and applies to construction contracts that receive awards in excess of $100,000. </w:t>
      </w:r>
      <w:r w:rsidRPr="00C21805">
        <w:t xml:space="preserve">A Sample of a Section 3 Policy can be in Chapter 9 – Fair Housing and Equal Opportunity, </w:t>
      </w:r>
      <w:hyperlink r:id="rId36" w:history="1">
        <w:r w:rsidRPr="00C21805">
          <w:rPr>
            <w:rStyle w:val="Hyperlink"/>
          </w:rPr>
          <w:t>Sample 9-B</w:t>
        </w:r>
      </w:hyperlink>
      <w:r w:rsidRPr="00C21805">
        <w:t xml:space="preserve">. A Section 3 Plan for General Contractors can also be found in </w:t>
      </w:r>
      <w:hyperlink r:id="rId37" w:history="1">
        <w:r w:rsidRPr="00C21805">
          <w:rPr>
            <w:rStyle w:val="Hyperlink"/>
          </w:rPr>
          <w:t>Sample 9-B1</w:t>
        </w:r>
      </w:hyperlink>
      <w:r w:rsidRPr="00C21805">
        <w:t xml:space="preserve">, and for Subcontractors, </w:t>
      </w:r>
      <w:hyperlink r:id="rId38" w:history="1">
        <w:r w:rsidRPr="00C21805">
          <w:rPr>
            <w:rStyle w:val="Hyperlink"/>
          </w:rPr>
          <w:t>Sample 9-B2</w:t>
        </w:r>
      </w:hyperlink>
      <w:r w:rsidRPr="00C21805">
        <w:t xml:space="preserve">. </w:t>
      </w:r>
    </w:p>
    <w:p w14:paraId="391B7169" w14:textId="6CDA94E5" w:rsidR="000572BC" w:rsidRDefault="000572BC" w:rsidP="003E5D21">
      <w:pPr>
        <w:spacing w:after="0"/>
      </w:pPr>
    </w:p>
    <w:p w14:paraId="188F0789" w14:textId="0E2F5D53" w:rsidR="000572BC" w:rsidRDefault="000572BC" w:rsidP="003E5D21">
      <w:pPr>
        <w:spacing w:after="0"/>
      </w:pPr>
      <w:r>
        <w:t xml:space="preserve">Additional information on this topic can be viewed in Chapter 9 of the </w:t>
      </w:r>
      <w:hyperlink r:id="rId39" w:history="1">
        <w:r w:rsidRPr="000572BC">
          <w:rPr>
            <w:rStyle w:val="Hyperlink"/>
          </w:rPr>
          <w:t>Grant Administration Manual</w:t>
        </w:r>
      </w:hyperlink>
      <w:r>
        <w:t>.</w:t>
      </w:r>
    </w:p>
    <w:p w14:paraId="1E5E8DDA" w14:textId="77777777" w:rsidR="00BB7323" w:rsidRPr="003C076F" w:rsidRDefault="00BB7323" w:rsidP="00BB7323">
      <w:pPr>
        <w:spacing w:after="0"/>
      </w:pPr>
      <w:bookmarkStart w:id="21" w:name="RARAP"/>
    </w:p>
    <w:p w14:paraId="7A9F5175" w14:textId="28561B18" w:rsidR="00BB7323" w:rsidRPr="00BB7323" w:rsidRDefault="00BB7323" w:rsidP="00BB7323">
      <w:pPr>
        <w:spacing w:after="0"/>
        <w:rPr>
          <w:b/>
          <w:bCs/>
          <w:sz w:val="24"/>
          <w:szCs w:val="24"/>
        </w:rPr>
      </w:pPr>
      <w:r w:rsidRPr="00BB7323">
        <w:rPr>
          <w:b/>
          <w:bCs/>
          <w:sz w:val="24"/>
          <w:szCs w:val="24"/>
        </w:rPr>
        <w:t>Residential Anti-</w:t>
      </w:r>
      <w:r w:rsidR="00EC3865">
        <w:rPr>
          <w:b/>
          <w:bCs/>
          <w:sz w:val="24"/>
          <w:szCs w:val="24"/>
        </w:rPr>
        <w:t>D</w:t>
      </w:r>
      <w:r w:rsidRPr="00BB7323">
        <w:rPr>
          <w:b/>
          <w:bCs/>
          <w:sz w:val="24"/>
          <w:szCs w:val="24"/>
        </w:rPr>
        <w:t>isplacement and Relocation Assistance Plan (RARAP) (24 CFR 42.325)</w:t>
      </w:r>
    </w:p>
    <w:bookmarkEnd w:id="21"/>
    <w:p w14:paraId="4D04E752" w14:textId="35EBE7F4" w:rsidR="00BB7323" w:rsidRDefault="00BB7323" w:rsidP="00BB7323">
      <w:pPr>
        <w:spacing w:after="0"/>
        <w:rPr>
          <w:rFonts w:cstheme="minorHAnsi"/>
        </w:rPr>
      </w:pPr>
      <w:r w:rsidRPr="007242BE">
        <w:rPr>
          <w:rFonts w:cstheme="minorHAnsi"/>
        </w:rPr>
        <w:t xml:space="preserve">If residential occupants are present, whether relocation is part of the project or not, the UGLG will need to formally adopt a local RARAP Plan, </w:t>
      </w:r>
      <w:hyperlink r:id="rId40" w:history="1">
        <w:r w:rsidRPr="007242BE">
          <w:rPr>
            <w:rStyle w:val="Hyperlink"/>
            <w:rFonts w:cstheme="minorHAnsi"/>
          </w:rPr>
          <w:t>Sample 7-A</w:t>
        </w:r>
      </w:hyperlink>
      <w:r w:rsidRPr="007242BE">
        <w:rPr>
          <w:rFonts w:cstheme="minorHAnsi"/>
        </w:rPr>
        <w:t xml:space="preserve">. This is key </w:t>
      </w:r>
      <w:r w:rsidR="000572BC">
        <w:rPr>
          <w:rFonts w:cstheme="minorHAnsi"/>
        </w:rPr>
        <w:t>to</w:t>
      </w:r>
      <w:r w:rsidRPr="007242BE">
        <w:rPr>
          <w:rFonts w:cstheme="minorHAnsi"/>
        </w:rPr>
        <w:t xml:space="preserve"> ensuring residential occupants will have an established process to refer to in the event relocation</w:t>
      </w:r>
      <w:r w:rsidR="000572BC">
        <w:rPr>
          <w:rFonts w:cstheme="minorHAnsi"/>
        </w:rPr>
        <w:t xml:space="preserve"> occurs</w:t>
      </w:r>
      <w:r w:rsidRPr="007242BE">
        <w:rPr>
          <w:rFonts w:cstheme="minorHAnsi"/>
        </w:rPr>
        <w:t>, temporary or permanent, as a result of project activities.</w:t>
      </w:r>
    </w:p>
    <w:p w14:paraId="2AB3C0C9" w14:textId="4CF7A407" w:rsidR="000572BC" w:rsidRDefault="000572BC" w:rsidP="00BB7323">
      <w:pPr>
        <w:spacing w:after="0"/>
        <w:rPr>
          <w:rFonts w:cstheme="minorHAnsi"/>
        </w:rPr>
      </w:pPr>
    </w:p>
    <w:p w14:paraId="535C858C" w14:textId="6CEF00C2" w:rsidR="000572BC" w:rsidRPr="000572BC" w:rsidRDefault="000572BC" w:rsidP="00BB7323">
      <w:pPr>
        <w:spacing w:after="0"/>
      </w:pPr>
      <w:r>
        <w:t xml:space="preserve">Additional information on this topic can be viewed in Chapter 7 of the </w:t>
      </w:r>
      <w:hyperlink r:id="rId41" w:history="1">
        <w:r w:rsidRPr="000572BC">
          <w:rPr>
            <w:rStyle w:val="Hyperlink"/>
          </w:rPr>
          <w:t>Grant Administration Manual</w:t>
        </w:r>
      </w:hyperlink>
      <w:r>
        <w:t>.</w:t>
      </w:r>
    </w:p>
    <w:p w14:paraId="2D3B6DA3" w14:textId="77777777" w:rsidR="00BB7323" w:rsidRPr="00C21805" w:rsidRDefault="00BB7323" w:rsidP="003E5D21">
      <w:pPr>
        <w:spacing w:after="0"/>
        <w:rPr>
          <w:color w:val="0563C1" w:themeColor="hyperlink"/>
          <w:u w:val="single"/>
        </w:rPr>
      </w:pPr>
    </w:p>
    <w:p w14:paraId="5B4DE810" w14:textId="77777777" w:rsidR="003E5D21" w:rsidRPr="00AF1614" w:rsidRDefault="003E5D21" w:rsidP="00AF1614">
      <w:pPr>
        <w:spacing w:after="0"/>
        <w:rPr>
          <w:b/>
          <w:bCs/>
          <w:sz w:val="24"/>
          <w:szCs w:val="24"/>
        </w:rPr>
      </w:pPr>
      <w:bookmarkStart w:id="22" w:name="FairHousing"/>
      <w:r w:rsidRPr="00AF1614">
        <w:rPr>
          <w:b/>
          <w:bCs/>
          <w:sz w:val="24"/>
          <w:szCs w:val="24"/>
        </w:rPr>
        <w:t>Fair Housing Resolution/Ordinance (24 CFR Part 570.487)</w:t>
      </w:r>
    </w:p>
    <w:bookmarkEnd w:id="22"/>
    <w:p w14:paraId="03B89297" w14:textId="77777777" w:rsidR="003E5D21" w:rsidRPr="00C21805" w:rsidRDefault="003E5D21" w:rsidP="003E5D21">
      <w:pPr>
        <w:spacing w:after="0"/>
      </w:pPr>
      <w:r w:rsidRPr="00C21805">
        <w:t xml:space="preserve">UGLG’s are required to certify that it will Affirmatively Further Fair Housing, which can be accomplished several ways, a common effort being to pass a Fair Housing Ordinance. A Sample of a Fair Housing Resolution/Ordinance can be found here, </w:t>
      </w:r>
      <w:hyperlink r:id="rId42" w:history="1">
        <w:r w:rsidRPr="00C21805">
          <w:rPr>
            <w:rStyle w:val="Hyperlink"/>
          </w:rPr>
          <w:t>Form 9-E</w:t>
        </w:r>
      </w:hyperlink>
      <w:r w:rsidRPr="00C21805">
        <w:t xml:space="preserve">. There are additional ways in which an UGLG can show it is taking meaningful measure to Affirmatively Further Fair Housing, which can be viewed in </w:t>
      </w:r>
      <w:hyperlink r:id="rId43" w:history="1">
        <w:r w:rsidRPr="00C21805">
          <w:rPr>
            <w:rStyle w:val="Hyperlink"/>
          </w:rPr>
          <w:t>Chapter 9, page 6 of the GAM</w:t>
        </w:r>
      </w:hyperlink>
      <w:r w:rsidRPr="00C21805">
        <w:t>.</w:t>
      </w:r>
    </w:p>
    <w:p w14:paraId="5ADC4AC6" w14:textId="77777777" w:rsidR="003E5D21" w:rsidRPr="00C21805" w:rsidRDefault="003E5D21" w:rsidP="003E5D21">
      <w:pPr>
        <w:spacing w:after="0"/>
      </w:pPr>
    </w:p>
    <w:p w14:paraId="502D764E" w14:textId="27FD0AAA" w:rsidR="003E5D21" w:rsidRDefault="003E5D21" w:rsidP="003E5D21">
      <w:pPr>
        <w:spacing w:after="0"/>
      </w:pPr>
      <w:r w:rsidRPr="00C21805">
        <w:t xml:space="preserve">Further, the UGLG is required to have a Housing Discrimination Complaint process, </w:t>
      </w:r>
      <w:hyperlink r:id="rId44" w:history="1">
        <w:r w:rsidRPr="00C21805">
          <w:rPr>
            <w:rStyle w:val="Hyperlink"/>
          </w:rPr>
          <w:t>Sample 9-F</w:t>
        </w:r>
      </w:hyperlink>
      <w:r w:rsidRPr="00C21805">
        <w:t>, in which complaints are processed and forwarded to the appropriate enforcement entity. It is a best practice to have a UGLG staff person responsible for housing complaints and keeping record of where complaints are referred to.</w:t>
      </w:r>
    </w:p>
    <w:p w14:paraId="318EDCB9" w14:textId="50B66B30" w:rsidR="000572BC" w:rsidRDefault="000572BC" w:rsidP="003E5D21">
      <w:pPr>
        <w:spacing w:after="0"/>
      </w:pPr>
    </w:p>
    <w:p w14:paraId="013B034F" w14:textId="65B590C1" w:rsidR="000572BC" w:rsidRPr="00C21805" w:rsidRDefault="000572BC" w:rsidP="003E5D21">
      <w:pPr>
        <w:spacing w:after="0"/>
      </w:pPr>
      <w:r>
        <w:t xml:space="preserve">Additional information on this topic can be viewed in Chapter 9 of the </w:t>
      </w:r>
      <w:hyperlink r:id="rId45" w:history="1">
        <w:r w:rsidRPr="000572BC">
          <w:rPr>
            <w:rStyle w:val="Hyperlink"/>
          </w:rPr>
          <w:t>Grant Administration Manual</w:t>
        </w:r>
      </w:hyperlink>
      <w:r>
        <w:t>.</w:t>
      </w:r>
    </w:p>
    <w:p w14:paraId="7B206925" w14:textId="77777777" w:rsidR="003E5D21" w:rsidRDefault="003E5D21" w:rsidP="003E5D21">
      <w:pPr>
        <w:spacing w:after="0"/>
        <w:rPr>
          <w:sz w:val="20"/>
          <w:szCs w:val="20"/>
        </w:rPr>
      </w:pPr>
    </w:p>
    <w:p w14:paraId="256EB657" w14:textId="77777777" w:rsidR="003E5D21" w:rsidRPr="00AF1614" w:rsidRDefault="003E5D21" w:rsidP="00AF1614">
      <w:pPr>
        <w:spacing w:after="0"/>
        <w:rPr>
          <w:b/>
          <w:bCs/>
        </w:rPr>
      </w:pPr>
      <w:bookmarkStart w:id="23" w:name="Sec504"/>
      <w:r w:rsidRPr="00AF1614">
        <w:rPr>
          <w:b/>
          <w:bCs/>
          <w:sz w:val="24"/>
          <w:szCs w:val="24"/>
        </w:rPr>
        <w:t>Section 504 Accessibility Self-Certification (24 CFR 8)</w:t>
      </w:r>
    </w:p>
    <w:bookmarkEnd w:id="23"/>
    <w:p w14:paraId="332C5EFD" w14:textId="77777777" w:rsidR="003E5D21" w:rsidRPr="00C21805" w:rsidRDefault="003E5D21" w:rsidP="003E5D21">
      <w:pPr>
        <w:spacing w:after="0"/>
        <w:rPr>
          <w:rFonts w:cstheme="minorHAnsi"/>
        </w:rPr>
      </w:pPr>
      <w:r w:rsidRPr="00C21805">
        <w:rPr>
          <w:rFonts w:cstheme="minorHAnsi"/>
        </w:rPr>
        <w:t xml:space="preserve">Section 504 provides rights to persons with disabilities in HUD-funded programs and activities. The UGLG is required to complete a Section 504 Accessibility Self-Certification, </w:t>
      </w:r>
      <w:hyperlink r:id="rId46" w:history="1">
        <w:r w:rsidRPr="00C21805">
          <w:rPr>
            <w:rStyle w:val="Hyperlink"/>
            <w:rFonts w:cstheme="minorHAnsi"/>
          </w:rPr>
          <w:t>Form 9-G</w:t>
        </w:r>
      </w:hyperlink>
      <w:r w:rsidRPr="00C21805">
        <w:rPr>
          <w:rFonts w:cstheme="minorHAnsi"/>
        </w:rPr>
        <w:t>, and keep and make available upon citizen request the self-certification.</w:t>
      </w:r>
    </w:p>
    <w:p w14:paraId="4844D020" w14:textId="4AC78795" w:rsidR="003E5D21" w:rsidRDefault="003E5D21" w:rsidP="003E5D21">
      <w:pPr>
        <w:spacing w:after="0"/>
        <w:rPr>
          <w:rFonts w:cstheme="minorHAnsi"/>
          <w:sz w:val="20"/>
          <w:szCs w:val="20"/>
        </w:rPr>
      </w:pPr>
    </w:p>
    <w:p w14:paraId="017F3BCC" w14:textId="03C4D03E" w:rsidR="000572BC" w:rsidRDefault="000572BC" w:rsidP="000572BC">
      <w:pPr>
        <w:spacing w:after="0"/>
      </w:pPr>
      <w:r>
        <w:t xml:space="preserve">Additional information on this topic can be viewed in Chapter 9 of the </w:t>
      </w:r>
      <w:hyperlink r:id="rId47" w:history="1">
        <w:r w:rsidRPr="000572BC">
          <w:rPr>
            <w:rStyle w:val="Hyperlink"/>
          </w:rPr>
          <w:t>Grant Administration Manual</w:t>
        </w:r>
      </w:hyperlink>
      <w:r>
        <w:t>.</w:t>
      </w:r>
    </w:p>
    <w:p w14:paraId="6D9C11A3" w14:textId="77777777" w:rsidR="003C076F" w:rsidRDefault="003C076F" w:rsidP="003E5D21">
      <w:pPr>
        <w:spacing w:after="0"/>
        <w:rPr>
          <w:rFonts w:cstheme="minorHAnsi"/>
          <w:sz w:val="20"/>
          <w:szCs w:val="20"/>
        </w:rPr>
      </w:pPr>
    </w:p>
    <w:p w14:paraId="12F128A8" w14:textId="77777777" w:rsidR="003E5D21" w:rsidRPr="00AF1614" w:rsidRDefault="003E5D21" w:rsidP="00AF1614">
      <w:pPr>
        <w:spacing w:after="0"/>
        <w:rPr>
          <w:b/>
          <w:bCs/>
          <w:sz w:val="24"/>
          <w:szCs w:val="24"/>
        </w:rPr>
      </w:pPr>
      <w:bookmarkStart w:id="24" w:name="Grievance"/>
      <w:r w:rsidRPr="00AF1614">
        <w:rPr>
          <w:b/>
          <w:bCs/>
          <w:sz w:val="24"/>
          <w:szCs w:val="24"/>
        </w:rPr>
        <w:t>Grievance Procedure (29 US 79 (e))</w:t>
      </w:r>
    </w:p>
    <w:bookmarkEnd w:id="24"/>
    <w:p w14:paraId="5770A701" w14:textId="30758B44" w:rsidR="003E5D21" w:rsidRDefault="003E5D21" w:rsidP="003E5D21">
      <w:pPr>
        <w:spacing w:after="0"/>
        <w:rPr>
          <w:rFonts w:cstheme="minorHAnsi"/>
        </w:rPr>
      </w:pPr>
      <w:r w:rsidRPr="00C21805">
        <w:rPr>
          <w:rFonts w:cstheme="minorHAnsi"/>
        </w:rPr>
        <w:t xml:space="preserve">A grievance procedure must be formally adopted by the UGLG, allowing all persons to file a complaint alleging discrimination </w:t>
      </w:r>
      <w:proofErr w:type="gramStart"/>
      <w:r w:rsidRPr="00C21805">
        <w:rPr>
          <w:rFonts w:cstheme="minorHAnsi"/>
        </w:rPr>
        <w:t>on the basis of</w:t>
      </w:r>
      <w:proofErr w:type="gramEnd"/>
      <w:r w:rsidRPr="00C21805">
        <w:rPr>
          <w:rFonts w:cstheme="minorHAnsi"/>
        </w:rPr>
        <w:t xml:space="preserve"> disability in the provision of services, activities, programs, or benefits by the UGLG. The procedure will at a minimum meet the following outlined in the Grievance Procedure </w:t>
      </w:r>
      <w:hyperlink r:id="rId48" w:history="1">
        <w:r w:rsidRPr="00C21805">
          <w:rPr>
            <w:rStyle w:val="Hyperlink"/>
            <w:rFonts w:cstheme="minorHAnsi"/>
          </w:rPr>
          <w:t>Sample 9-I</w:t>
        </w:r>
      </w:hyperlink>
      <w:r w:rsidRPr="00C21805">
        <w:rPr>
          <w:rFonts w:cstheme="minorHAnsi"/>
        </w:rPr>
        <w:t>.</w:t>
      </w:r>
    </w:p>
    <w:p w14:paraId="286C7C65" w14:textId="64ECF1DD" w:rsidR="000572BC" w:rsidRDefault="000572BC" w:rsidP="003E5D21">
      <w:pPr>
        <w:spacing w:after="0"/>
        <w:rPr>
          <w:rFonts w:cstheme="minorHAnsi"/>
        </w:rPr>
      </w:pPr>
    </w:p>
    <w:p w14:paraId="71079232" w14:textId="7FD28399" w:rsidR="000572BC" w:rsidRPr="000572BC" w:rsidRDefault="000572BC" w:rsidP="003E5D21">
      <w:pPr>
        <w:spacing w:after="0"/>
      </w:pPr>
      <w:r>
        <w:t xml:space="preserve">Additional information on this topic can be viewed in Chapter 9 of the </w:t>
      </w:r>
      <w:hyperlink r:id="rId49" w:history="1">
        <w:r w:rsidRPr="000572BC">
          <w:rPr>
            <w:rStyle w:val="Hyperlink"/>
          </w:rPr>
          <w:t>Grant Administration Manual</w:t>
        </w:r>
      </w:hyperlink>
      <w:r>
        <w:t>.</w:t>
      </w:r>
    </w:p>
    <w:p w14:paraId="17C3AC41" w14:textId="77777777" w:rsidR="003E5D21" w:rsidRDefault="003E5D21" w:rsidP="003E5D21">
      <w:pPr>
        <w:spacing w:after="0"/>
        <w:rPr>
          <w:rFonts w:cstheme="minorHAnsi"/>
          <w:sz w:val="20"/>
          <w:szCs w:val="20"/>
        </w:rPr>
      </w:pPr>
    </w:p>
    <w:p w14:paraId="48B3F9C0" w14:textId="77777777" w:rsidR="003E5D21" w:rsidRPr="00AF1614" w:rsidRDefault="003E5D21" w:rsidP="00AF1614">
      <w:pPr>
        <w:spacing w:after="0"/>
        <w:rPr>
          <w:b/>
          <w:bCs/>
        </w:rPr>
      </w:pPr>
      <w:bookmarkStart w:id="25" w:name="NonDisonDisability"/>
      <w:r w:rsidRPr="00AF1614">
        <w:rPr>
          <w:b/>
          <w:bCs/>
          <w:sz w:val="24"/>
          <w:szCs w:val="24"/>
        </w:rPr>
        <w:lastRenderedPageBreak/>
        <w:t xml:space="preserve">Non-Discrimination on Basis of Handicap </w:t>
      </w:r>
      <w:r w:rsidRPr="00AF1614">
        <w:rPr>
          <w:b/>
          <w:bCs/>
        </w:rPr>
        <w:t>(45 CFR 1232.9)</w:t>
      </w:r>
    </w:p>
    <w:bookmarkEnd w:id="25"/>
    <w:p w14:paraId="64C89674" w14:textId="4A0F707A" w:rsidR="003E5D21" w:rsidRDefault="003E5D21" w:rsidP="003E5D21">
      <w:pPr>
        <w:spacing w:after="0"/>
        <w:rPr>
          <w:rFonts w:cstheme="minorHAnsi"/>
        </w:rPr>
      </w:pPr>
      <w:r w:rsidRPr="00C21805">
        <w:rPr>
          <w:rFonts w:cstheme="minorHAnsi"/>
        </w:rPr>
        <w:t xml:space="preserve">The UGLG must have an adopted and implemented policy addressing Non-Discrimination on Basis of Handicap [Disabilities] in their hiring practices or employment practices, as seen in </w:t>
      </w:r>
      <w:hyperlink r:id="rId50" w:history="1">
        <w:r w:rsidRPr="00C21805">
          <w:rPr>
            <w:rStyle w:val="Hyperlink"/>
            <w:rFonts w:cstheme="minorHAnsi"/>
          </w:rPr>
          <w:t>Sample 9-J</w:t>
        </w:r>
      </w:hyperlink>
      <w:r w:rsidRPr="00C21805">
        <w:rPr>
          <w:rFonts w:cstheme="minorHAnsi"/>
        </w:rPr>
        <w:t xml:space="preserve">. The policy should outline that no qualified handicapped [disabled] person shall, </w:t>
      </w:r>
      <w:proofErr w:type="gramStart"/>
      <w:r w:rsidRPr="00C21805">
        <w:rPr>
          <w:rFonts w:cstheme="minorHAnsi"/>
        </w:rPr>
        <w:t>on the basis of</w:t>
      </w:r>
      <w:proofErr w:type="gramEnd"/>
      <w:r w:rsidRPr="00C21805">
        <w:rPr>
          <w:rFonts w:cstheme="minorHAnsi"/>
        </w:rPr>
        <w:t xml:space="preserve"> disability, be subjected to discrimination in employment or volunteer service under any program or activity that receives federal financial assistance. Relationships with employment and referral agencies, with labor unions, with organizations providing or administering fringe benefits to employees of the recipient, and with organizations providing training and apprenticeships are also subject to the non-discrimination policy adopted by the UGLG.</w:t>
      </w:r>
    </w:p>
    <w:p w14:paraId="4D5AE7BD" w14:textId="33791B52" w:rsidR="000572BC" w:rsidRDefault="000572BC" w:rsidP="003E5D21">
      <w:pPr>
        <w:spacing w:after="0"/>
        <w:rPr>
          <w:rFonts w:cstheme="minorHAnsi"/>
        </w:rPr>
      </w:pPr>
    </w:p>
    <w:p w14:paraId="4819F493" w14:textId="57180AE2" w:rsidR="000572BC" w:rsidRPr="000572BC" w:rsidRDefault="000572BC" w:rsidP="003E5D21">
      <w:pPr>
        <w:spacing w:after="0"/>
      </w:pPr>
      <w:r>
        <w:t xml:space="preserve">Additional information on this topic can be viewed in Chapter 9 of the </w:t>
      </w:r>
      <w:hyperlink r:id="rId51" w:history="1">
        <w:r w:rsidRPr="000572BC">
          <w:rPr>
            <w:rStyle w:val="Hyperlink"/>
          </w:rPr>
          <w:t>Grant Administration Manual</w:t>
        </w:r>
      </w:hyperlink>
      <w:r>
        <w:t>.</w:t>
      </w:r>
    </w:p>
    <w:p w14:paraId="7E40C750" w14:textId="77777777" w:rsidR="003E5D21" w:rsidRDefault="003E5D21" w:rsidP="003E5D21">
      <w:pPr>
        <w:spacing w:after="0" w:line="240" w:lineRule="auto"/>
        <w:rPr>
          <w:rFonts w:cstheme="minorHAnsi"/>
          <w:sz w:val="20"/>
          <w:szCs w:val="20"/>
        </w:rPr>
      </w:pPr>
    </w:p>
    <w:p w14:paraId="162B4CD7" w14:textId="77777777" w:rsidR="003E5D21" w:rsidRPr="00AF1614" w:rsidRDefault="003E5D21" w:rsidP="00AF1614">
      <w:pPr>
        <w:spacing w:after="0"/>
        <w:rPr>
          <w:b/>
          <w:bCs/>
        </w:rPr>
      </w:pPr>
      <w:bookmarkStart w:id="26" w:name="ExcessiveForce"/>
      <w:r w:rsidRPr="00AF1614">
        <w:rPr>
          <w:b/>
          <w:bCs/>
          <w:sz w:val="24"/>
          <w:szCs w:val="24"/>
        </w:rPr>
        <w:t>UGLG Excessive Force Policy</w:t>
      </w:r>
      <w:r w:rsidRPr="00AF1614">
        <w:rPr>
          <w:b/>
          <w:bCs/>
          <w:sz w:val="28"/>
          <w:szCs w:val="28"/>
        </w:rPr>
        <w:t xml:space="preserve"> </w:t>
      </w:r>
      <w:r w:rsidRPr="00AF1614">
        <w:rPr>
          <w:b/>
          <w:bCs/>
          <w:sz w:val="24"/>
          <w:szCs w:val="24"/>
        </w:rPr>
        <w:t>(24 CFR 91.325 (6))</w:t>
      </w:r>
    </w:p>
    <w:bookmarkEnd w:id="26"/>
    <w:p w14:paraId="37ADB999" w14:textId="50665B5D" w:rsidR="003E5D21" w:rsidRDefault="003E5D21" w:rsidP="003E5D21">
      <w:pPr>
        <w:spacing w:after="0"/>
      </w:pPr>
      <w:r w:rsidRPr="00C21805">
        <w:t xml:space="preserve">The UGLG must adopt and enforce a policy prohibiting the use of excessive force by law enforcement agencies within its jurisdiction against any individuals engage in non-violent civil rights demonstrations. Additionally, the policy will address the enforcement of applicable State and local laws against physically barring entrance to or exit from a facility or location that is the subject of such non-violent civil rights demonstrations within its jurisdiction, an example of such policy is available, </w:t>
      </w:r>
      <w:hyperlink r:id="rId52" w:history="1">
        <w:r w:rsidRPr="00C21805">
          <w:rPr>
            <w:rStyle w:val="Hyperlink"/>
          </w:rPr>
          <w:t>Sample 9-K</w:t>
        </w:r>
      </w:hyperlink>
      <w:r w:rsidRPr="00C21805">
        <w:t>.</w:t>
      </w:r>
    </w:p>
    <w:p w14:paraId="01CBE1C5" w14:textId="05A0F406" w:rsidR="000572BC" w:rsidRDefault="000572BC" w:rsidP="003E5D21">
      <w:pPr>
        <w:spacing w:after="0"/>
      </w:pPr>
    </w:p>
    <w:p w14:paraId="3EA3C675" w14:textId="3CD1B3BF" w:rsidR="000572BC" w:rsidRDefault="000572BC" w:rsidP="000572BC">
      <w:pPr>
        <w:spacing w:after="0"/>
      </w:pPr>
      <w:r>
        <w:t xml:space="preserve">Additional information on this topic can be viewed in Chapter 9 of the </w:t>
      </w:r>
      <w:hyperlink r:id="rId53" w:history="1">
        <w:r w:rsidRPr="000572BC">
          <w:rPr>
            <w:rStyle w:val="Hyperlink"/>
          </w:rPr>
          <w:t>Grant Administration Manual</w:t>
        </w:r>
      </w:hyperlink>
      <w:r>
        <w:t>.</w:t>
      </w:r>
    </w:p>
    <w:p w14:paraId="6B4497C1" w14:textId="77777777" w:rsidR="003E5D21" w:rsidRPr="003E5D21" w:rsidRDefault="003E5D21" w:rsidP="003E5D21"/>
    <w:sectPr w:rsidR="003E5D21" w:rsidRPr="003E5D21" w:rsidSect="00562F1A">
      <w:pgSz w:w="12240" w:h="15840" w:code="1"/>
      <w:pgMar w:top="864" w:right="1440" w:bottom="864"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DD1A35" w14:textId="77777777" w:rsidR="0039786D" w:rsidRDefault="0039786D">
      <w:pPr>
        <w:spacing w:after="0" w:line="240" w:lineRule="auto"/>
      </w:pPr>
      <w:r>
        <w:separator/>
      </w:r>
    </w:p>
  </w:endnote>
  <w:endnote w:type="continuationSeparator" w:id="0">
    <w:p w14:paraId="2777F6D4" w14:textId="77777777" w:rsidR="0039786D" w:rsidRDefault="00397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9FFBC" w14:textId="6264AE4E" w:rsidR="00CF30C1" w:rsidRDefault="00CF30C1" w:rsidP="009F1E1F">
    <w:pPr>
      <w:pStyle w:val="Footer"/>
      <w:pBdr>
        <w:bottom w:val="single" w:sz="6" w:space="1" w:color="auto"/>
      </w:pBdr>
      <w:rPr>
        <w:sz w:val="16"/>
        <w:szCs w:val="16"/>
      </w:rPr>
    </w:pPr>
  </w:p>
  <w:p w14:paraId="4260B51F" w14:textId="7E951A78" w:rsidR="00CF30C1" w:rsidRPr="009F1E1F" w:rsidRDefault="00CF30C1">
    <w:pPr>
      <w:pStyle w:val="Footer"/>
      <w:rPr>
        <w:sz w:val="16"/>
        <w:szCs w:val="16"/>
      </w:rPr>
    </w:pPr>
    <w:r>
      <w:rPr>
        <w:sz w:val="16"/>
        <w:szCs w:val="16"/>
      </w:rPr>
      <w:t>GRANT COMPLIANCE</w:t>
    </w:r>
    <w:r>
      <w:rPr>
        <w:sz w:val="16"/>
        <w:szCs w:val="16"/>
      </w:rPr>
      <w:tab/>
    </w:r>
    <w:r w:rsidRPr="00EF29B5">
      <w:rPr>
        <w:sz w:val="16"/>
        <w:szCs w:val="16"/>
      </w:rPr>
      <w:fldChar w:fldCharType="begin"/>
    </w:r>
    <w:r w:rsidRPr="00EF29B5">
      <w:rPr>
        <w:sz w:val="16"/>
        <w:szCs w:val="16"/>
      </w:rPr>
      <w:instrText xml:space="preserve"> PAGE   \* MERGEFORMAT </w:instrText>
    </w:r>
    <w:r w:rsidRPr="00EF29B5">
      <w:rPr>
        <w:sz w:val="16"/>
        <w:szCs w:val="16"/>
      </w:rPr>
      <w:fldChar w:fldCharType="separate"/>
    </w:r>
    <w:r>
      <w:rPr>
        <w:sz w:val="16"/>
        <w:szCs w:val="16"/>
      </w:rPr>
      <w:t>1</w:t>
    </w:r>
    <w:r w:rsidRPr="00EF29B5">
      <w:rPr>
        <w:noProof/>
        <w:sz w:val="16"/>
        <w:szCs w:val="16"/>
      </w:rPr>
      <w:fldChar w:fldCharType="end"/>
    </w:r>
    <w:r>
      <w:rPr>
        <w:noProof/>
        <w:sz w:val="16"/>
        <w:szCs w:val="16"/>
      </w:rPr>
      <w:tab/>
    </w:r>
    <w:r w:rsidR="00624283">
      <w:rPr>
        <w:noProof/>
        <w:sz w:val="16"/>
        <w:szCs w:val="16"/>
      </w:rPr>
      <w:t>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6C0245" w14:textId="77777777" w:rsidR="0039786D" w:rsidRDefault="0039786D">
      <w:pPr>
        <w:spacing w:after="0" w:line="240" w:lineRule="auto"/>
      </w:pPr>
      <w:r>
        <w:separator/>
      </w:r>
    </w:p>
  </w:footnote>
  <w:footnote w:type="continuationSeparator" w:id="0">
    <w:p w14:paraId="33B06737" w14:textId="77777777" w:rsidR="0039786D" w:rsidRDefault="00397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B9052" w14:textId="184FF55E" w:rsidR="00CF30C1" w:rsidRDefault="00CF30C1" w:rsidP="009F1E1F">
    <w:pPr>
      <w:pStyle w:val="Header"/>
      <w:pBdr>
        <w:bottom w:val="single" w:sz="6" w:space="1" w:color="auto"/>
      </w:pBdr>
      <w:rPr>
        <w:sz w:val="16"/>
        <w:szCs w:val="16"/>
      </w:rPr>
    </w:pPr>
    <w:r>
      <w:rPr>
        <w:sz w:val="16"/>
        <w:szCs w:val="16"/>
      </w:rPr>
      <w:t>MICHIGAN ECONOMIC DEVELOPMENT CORPORATION</w:t>
    </w:r>
    <w:r>
      <w:rPr>
        <w:sz w:val="16"/>
        <w:szCs w:val="16"/>
      </w:rPr>
      <w:tab/>
    </w:r>
    <w:r>
      <w:rPr>
        <w:sz w:val="16"/>
        <w:szCs w:val="16"/>
      </w:rPr>
      <w:tab/>
      <w:t>COMMUNITY DEVELOPMENT BLOCK GRANT</w:t>
    </w:r>
    <w:r w:rsidR="00AE31E2">
      <w:rPr>
        <w:sz w:val="16"/>
        <w:szCs w:val="16"/>
      </w:rPr>
      <w:t>-DISASTER RECOVERY</w:t>
    </w:r>
  </w:p>
  <w:p w14:paraId="28316507" w14:textId="77777777" w:rsidR="00CF30C1" w:rsidRDefault="00CF30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D62B0"/>
    <w:multiLevelType w:val="hybridMultilevel"/>
    <w:tmpl w:val="648260D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5F118F"/>
    <w:multiLevelType w:val="hybridMultilevel"/>
    <w:tmpl w:val="66261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B213B"/>
    <w:multiLevelType w:val="hybridMultilevel"/>
    <w:tmpl w:val="966411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994A32"/>
    <w:multiLevelType w:val="hybridMultilevel"/>
    <w:tmpl w:val="B936CC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DC357A"/>
    <w:multiLevelType w:val="hybridMultilevel"/>
    <w:tmpl w:val="8CD65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D03A96"/>
    <w:multiLevelType w:val="hybridMultilevel"/>
    <w:tmpl w:val="7FD0E39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A737A5"/>
    <w:multiLevelType w:val="hybridMultilevel"/>
    <w:tmpl w:val="2800F1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992ED8"/>
    <w:multiLevelType w:val="hybridMultilevel"/>
    <w:tmpl w:val="FCFCFE2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790168"/>
    <w:multiLevelType w:val="hybridMultilevel"/>
    <w:tmpl w:val="B5807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3646D3"/>
    <w:multiLevelType w:val="hybridMultilevel"/>
    <w:tmpl w:val="4F2CC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577C5F"/>
    <w:multiLevelType w:val="hybridMultilevel"/>
    <w:tmpl w:val="CED2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61572F"/>
    <w:multiLevelType w:val="hybridMultilevel"/>
    <w:tmpl w:val="5460469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A4E43DB"/>
    <w:multiLevelType w:val="hybridMultilevel"/>
    <w:tmpl w:val="66261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C30047"/>
    <w:multiLevelType w:val="hybridMultilevel"/>
    <w:tmpl w:val="96DAD472"/>
    <w:lvl w:ilvl="0" w:tplc="CE08AC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3"/>
  </w:num>
  <w:num w:numId="4">
    <w:abstractNumId w:val="7"/>
  </w:num>
  <w:num w:numId="5">
    <w:abstractNumId w:val="4"/>
  </w:num>
  <w:num w:numId="6">
    <w:abstractNumId w:val="0"/>
  </w:num>
  <w:num w:numId="7">
    <w:abstractNumId w:val="5"/>
  </w:num>
  <w:num w:numId="8">
    <w:abstractNumId w:val="8"/>
  </w:num>
  <w:num w:numId="9">
    <w:abstractNumId w:val="2"/>
  </w:num>
  <w:num w:numId="10">
    <w:abstractNumId w:val="11"/>
  </w:num>
  <w:num w:numId="11">
    <w:abstractNumId w:val="6"/>
  </w:num>
  <w:num w:numId="12">
    <w:abstractNumId w:val="12"/>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87F"/>
    <w:rsid w:val="00001C53"/>
    <w:rsid w:val="000069FD"/>
    <w:rsid w:val="00011BCB"/>
    <w:rsid w:val="0004287F"/>
    <w:rsid w:val="00051256"/>
    <w:rsid w:val="00054643"/>
    <w:rsid w:val="000572BC"/>
    <w:rsid w:val="000632F4"/>
    <w:rsid w:val="000B2671"/>
    <w:rsid w:val="000C201B"/>
    <w:rsid w:val="000C6203"/>
    <w:rsid w:val="000E21AB"/>
    <w:rsid w:val="000E465E"/>
    <w:rsid w:val="000E5EE1"/>
    <w:rsid w:val="000F5EAB"/>
    <w:rsid w:val="001141E9"/>
    <w:rsid w:val="001273CF"/>
    <w:rsid w:val="001345FA"/>
    <w:rsid w:val="00134A06"/>
    <w:rsid w:val="00180F18"/>
    <w:rsid w:val="00181FFB"/>
    <w:rsid w:val="00183019"/>
    <w:rsid w:val="001A0DC7"/>
    <w:rsid w:val="001B1806"/>
    <w:rsid w:val="001B338F"/>
    <w:rsid w:val="001C1F37"/>
    <w:rsid w:val="001C59CB"/>
    <w:rsid w:val="001C640F"/>
    <w:rsid w:val="001D7F7F"/>
    <w:rsid w:val="001E2F07"/>
    <w:rsid w:val="002122A5"/>
    <w:rsid w:val="00284FC6"/>
    <w:rsid w:val="00291712"/>
    <w:rsid w:val="002D37B2"/>
    <w:rsid w:val="002F1728"/>
    <w:rsid w:val="002F6C92"/>
    <w:rsid w:val="003075B1"/>
    <w:rsid w:val="00312135"/>
    <w:rsid w:val="00327965"/>
    <w:rsid w:val="0033526D"/>
    <w:rsid w:val="00352A0A"/>
    <w:rsid w:val="003876FB"/>
    <w:rsid w:val="003925C7"/>
    <w:rsid w:val="0039786D"/>
    <w:rsid w:val="003B76C9"/>
    <w:rsid w:val="003C076F"/>
    <w:rsid w:val="003C3362"/>
    <w:rsid w:val="003C63C5"/>
    <w:rsid w:val="003D7252"/>
    <w:rsid w:val="003E01A1"/>
    <w:rsid w:val="003E5D21"/>
    <w:rsid w:val="003E7610"/>
    <w:rsid w:val="003E7D32"/>
    <w:rsid w:val="00403B8E"/>
    <w:rsid w:val="004111EE"/>
    <w:rsid w:val="00431ABA"/>
    <w:rsid w:val="00435E3C"/>
    <w:rsid w:val="00440E12"/>
    <w:rsid w:val="00463AFF"/>
    <w:rsid w:val="00467EE2"/>
    <w:rsid w:val="00473B0F"/>
    <w:rsid w:val="00482D8C"/>
    <w:rsid w:val="0049461A"/>
    <w:rsid w:val="0049764D"/>
    <w:rsid w:val="004B3DE8"/>
    <w:rsid w:val="004C1CA0"/>
    <w:rsid w:val="00513659"/>
    <w:rsid w:val="005140FA"/>
    <w:rsid w:val="00545EBA"/>
    <w:rsid w:val="005462CF"/>
    <w:rsid w:val="005536F5"/>
    <w:rsid w:val="00562F1A"/>
    <w:rsid w:val="00566A26"/>
    <w:rsid w:val="005A535E"/>
    <w:rsid w:val="005D110E"/>
    <w:rsid w:val="005D33B0"/>
    <w:rsid w:val="00604B28"/>
    <w:rsid w:val="00624283"/>
    <w:rsid w:val="00631082"/>
    <w:rsid w:val="00640807"/>
    <w:rsid w:val="0064331F"/>
    <w:rsid w:val="00662320"/>
    <w:rsid w:val="006A57CC"/>
    <w:rsid w:val="006B3E40"/>
    <w:rsid w:val="006C4B28"/>
    <w:rsid w:val="006C5410"/>
    <w:rsid w:val="006E7E78"/>
    <w:rsid w:val="006E7F17"/>
    <w:rsid w:val="006F1B3C"/>
    <w:rsid w:val="006F43E9"/>
    <w:rsid w:val="006F6F69"/>
    <w:rsid w:val="006F77CE"/>
    <w:rsid w:val="00720728"/>
    <w:rsid w:val="007242BE"/>
    <w:rsid w:val="00741192"/>
    <w:rsid w:val="007428E6"/>
    <w:rsid w:val="00780B26"/>
    <w:rsid w:val="00784FD6"/>
    <w:rsid w:val="00787821"/>
    <w:rsid w:val="007A10D2"/>
    <w:rsid w:val="007D1C5B"/>
    <w:rsid w:val="007D4AD1"/>
    <w:rsid w:val="007E73E8"/>
    <w:rsid w:val="00804369"/>
    <w:rsid w:val="00833DF5"/>
    <w:rsid w:val="00840CC8"/>
    <w:rsid w:val="008447AF"/>
    <w:rsid w:val="008561F2"/>
    <w:rsid w:val="00876212"/>
    <w:rsid w:val="00883131"/>
    <w:rsid w:val="008905E2"/>
    <w:rsid w:val="008A25E8"/>
    <w:rsid w:val="008A4645"/>
    <w:rsid w:val="008C0A11"/>
    <w:rsid w:val="008C1E76"/>
    <w:rsid w:val="008D0234"/>
    <w:rsid w:val="00903086"/>
    <w:rsid w:val="009041BF"/>
    <w:rsid w:val="00905101"/>
    <w:rsid w:val="00933EE9"/>
    <w:rsid w:val="00941082"/>
    <w:rsid w:val="009823E7"/>
    <w:rsid w:val="00984FB9"/>
    <w:rsid w:val="0098580D"/>
    <w:rsid w:val="00987665"/>
    <w:rsid w:val="009A1A41"/>
    <w:rsid w:val="009A298D"/>
    <w:rsid w:val="009A6D4C"/>
    <w:rsid w:val="009F1E1F"/>
    <w:rsid w:val="00A02C8F"/>
    <w:rsid w:val="00A31947"/>
    <w:rsid w:val="00A4134E"/>
    <w:rsid w:val="00A45DCE"/>
    <w:rsid w:val="00A47CE5"/>
    <w:rsid w:val="00A72025"/>
    <w:rsid w:val="00A72A34"/>
    <w:rsid w:val="00AA7E08"/>
    <w:rsid w:val="00AB7AA1"/>
    <w:rsid w:val="00AD41DF"/>
    <w:rsid w:val="00AE31E2"/>
    <w:rsid w:val="00AF1614"/>
    <w:rsid w:val="00B03829"/>
    <w:rsid w:val="00B058FE"/>
    <w:rsid w:val="00B14EAE"/>
    <w:rsid w:val="00B5236E"/>
    <w:rsid w:val="00B53650"/>
    <w:rsid w:val="00B53F0B"/>
    <w:rsid w:val="00B677D3"/>
    <w:rsid w:val="00B912A4"/>
    <w:rsid w:val="00BB7323"/>
    <w:rsid w:val="00BC5B74"/>
    <w:rsid w:val="00BD1968"/>
    <w:rsid w:val="00C03700"/>
    <w:rsid w:val="00C055E7"/>
    <w:rsid w:val="00C17C15"/>
    <w:rsid w:val="00C17E73"/>
    <w:rsid w:val="00C21805"/>
    <w:rsid w:val="00C22CA6"/>
    <w:rsid w:val="00C4147B"/>
    <w:rsid w:val="00C57768"/>
    <w:rsid w:val="00C74521"/>
    <w:rsid w:val="00C919DA"/>
    <w:rsid w:val="00CB3968"/>
    <w:rsid w:val="00CC1392"/>
    <w:rsid w:val="00CD0AD8"/>
    <w:rsid w:val="00CF30C1"/>
    <w:rsid w:val="00CF3F9D"/>
    <w:rsid w:val="00D17B49"/>
    <w:rsid w:val="00D2579D"/>
    <w:rsid w:val="00D34331"/>
    <w:rsid w:val="00D347BB"/>
    <w:rsid w:val="00D50B42"/>
    <w:rsid w:val="00D6600A"/>
    <w:rsid w:val="00D87238"/>
    <w:rsid w:val="00DB3887"/>
    <w:rsid w:val="00DC27E6"/>
    <w:rsid w:val="00DC3F15"/>
    <w:rsid w:val="00E349E8"/>
    <w:rsid w:val="00E6332C"/>
    <w:rsid w:val="00E652C8"/>
    <w:rsid w:val="00E71D21"/>
    <w:rsid w:val="00E76E4A"/>
    <w:rsid w:val="00EA0776"/>
    <w:rsid w:val="00EA7619"/>
    <w:rsid w:val="00EB4C2C"/>
    <w:rsid w:val="00EC3865"/>
    <w:rsid w:val="00EC4353"/>
    <w:rsid w:val="00ED72B4"/>
    <w:rsid w:val="00F05CF0"/>
    <w:rsid w:val="00F11624"/>
    <w:rsid w:val="00F45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666BE"/>
  <w15:chartTrackingRefBased/>
  <w15:docId w15:val="{A442C0EB-F7FC-44E1-BAF7-873ABAAA1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87F"/>
  </w:style>
  <w:style w:type="paragraph" w:styleId="Heading1">
    <w:name w:val="heading 1"/>
    <w:basedOn w:val="Normal"/>
    <w:next w:val="Normal"/>
    <w:link w:val="Heading1Char"/>
    <w:uiPriority w:val="9"/>
    <w:qFormat/>
    <w:rsid w:val="00C218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F6F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F6F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B3DE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2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FTFooterText">
    <w:name w:val="LFT Footer Text"/>
    <w:basedOn w:val="Normal"/>
    <w:qFormat/>
    <w:rsid w:val="0004287F"/>
    <w:pPr>
      <w:tabs>
        <w:tab w:val="center" w:pos="4680"/>
        <w:tab w:val="right" w:pos="8280"/>
      </w:tabs>
      <w:spacing w:after="0" w:line="240" w:lineRule="auto"/>
      <w:jc w:val="right"/>
    </w:pPr>
    <w:rPr>
      <w:rFonts w:asciiTheme="majorHAnsi" w:hAnsiTheme="majorHAnsi"/>
      <w:color w:val="000000" w:themeColor="text1"/>
      <w:sz w:val="18"/>
    </w:rPr>
  </w:style>
  <w:style w:type="paragraph" w:styleId="Title">
    <w:name w:val="Title"/>
    <w:basedOn w:val="Normal"/>
    <w:link w:val="TitleChar"/>
    <w:qFormat/>
    <w:rsid w:val="0004287F"/>
    <w:pPr>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rsid w:val="0004287F"/>
    <w:rPr>
      <w:rFonts w:ascii="Arial" w:eastAsia="Times New Roman" w:hAnsi="Arial" w:cs="Arial"/>
      <w:b/>
      <w:bCs/>
      <w:sz w:val="24"/>
      <w:szCs w:val="24"/>
    </w:rPr>
  </w:style>
  <w:style w:type="paragraph" w:customStyle="1" w:styleId="TableParagraph">
    <w:name w:val="Table Paragraph"/>
    <w:basedOn w:val="Normal"/>
    <w:uiPriority w:val="1"/>
    <w:qFormat/>
    <w:rsid w:val="0004287F"/>
    <w:pPr>
      <w:widowControl w:val="0"/>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883131"/>
    <w:rPr>
      <w:sz w:val="16"/>
      <w:szCs w:val="16"/>
    </w:rPr>
  </w:style>
  <w:style w:type="paragraph" w:styleId="CommentText">
    <w:name w:val="annotation text"/>
    <w:basedOn w:val="Normal"/>
    <w:link w:val="CommentTextChar"/>
    <w:uiPriority w:val="99"/>
    <w:unhideWhenUsed/>
    <w:rsid w:val="00883131"/>
    <w:pPr>
      <w:spacing w:line="240" w:lineRule="auto"/>
    </w:pPr>
    <w:rPr>
      <w:sz w:val="20"/>
      <w:szCs w:val="20"/>
    </w:rPr>
  </w:style>
  <w:style w:type="character" w:customStyle="1" w:styleId="CommentTextChar">
    <w:name w:val="Comment Text Char"/>
    <w:basedOn w:val="DefaultParagraphFont"/>
    <w:link w:val="CommentText"/>
    <w:uiPriority w:val="99"/>
    <w:rsid w:val="00883131"/>
    <w:rPr>
      <w:sz w:val="20"/>
      <w:szCs w:val="20"/>
    </w:rPr>
  </w:style>
  <w:style w:type="paragraph" w:styleId="CommentSubject">
    <w:name w:val="annotation subject"/>
    <w:basedOn w:val="CommentText"/>
    <w:next w:val="CommentText"/>
    <w:link w:val="CommentSubjectChar"/>
    <w:uiPriority w:val="99"/>
    <w:semiHidden/>
    <w:unhideWhenUsed/>
    <w:rsid w:val="00883131"/>
    <w:rPr>
      <w:b/>
      <w:bCs/>
    </w:rPr>
  </w:style>
  <w:style w:type="character" w:customStyle="1" w:styleId="CommentSubjectChar">
    <w:name w:val="Comment Subject Char"/>
    <w:basedOn w:val="CommentTextChar"/>
    <w:link w:val="CommentSubject"/>
    <w:uiPriority w:val="99"/>
    <w:semiHidden/>
    <w:rsid w:val="00883131"/>
    <w:rPr>
      <w:b/>
      <w:bCs/>
      <w:sz w:val="20"/>
      <w:szCs w:val="20"/>
    </w:rPr>
  </w:style>
  <w:style w:type="paragraph" w:styleId="BalloonText">
    <w:name w:val="Balloon Text"/>
    <w:basedOn w:val="Normal"/>
    <w:link w:val="BalloonTextChar"/>
    <w:uiPriority w:val="99"/>
    <w:semiHidden/>
    <w:unhideWhenUsed/>
    <w:rsid w:val="008831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131"/>
    <w:rPr>
      <w:rFonts w:ascii="Segoe UI" w:hAnsi="Segoe UI" w:cs="Segoe UI"/>
      <w:sz w:val="18"/>
      <w:szCs w:val="18"/>
    </w:rPr>
  </w:style>
  <w:style w:type="paragraph" w:styleId="Footer">
    <w:name w:val="footer"/>
    <w:basedOn w:val="Normal"/>
    <w:link w:val="FooterChar"/>
    <w:uiPriority w:val="99"/>
    <w:unhideWhenUsed/>
    <w:rsid w:val="00A319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947"/>
  </w:style>
  <w:style w:type="character" w:styleId="Hyperlink">
    <w:name w:val="Hyperlink"/>
    <w:basedOn w:val="DefaultParagraphFont"/>
    <w:uiPriority w:val="99"/>
    <w:unhideWhenUsed/>
    <w:rsid w:val="00EB4C2C"/>
    <w:rPr>
      <w:color w:val="0563C1" w:themeColor="hyperlink"/>
      <w:u w:val="single"/>
    </w:rPr>
  </w:style>
  <w:style w:type="character" w:styleId="UnresolvedMention">
    <w:name w:val="Unresolved Mention"/>
    <w:basedOn w:val="DefaultParagraphFont"/>
    <w:uiPriority w:val="99"/>
    <w:semiHidden/>
    <w:unhideWhenUsed/>
    <w:rsid w:val="00EB4C2C"/>
    <w:rPr>
      <w:color w:val="605E5C"/>
      <w:shd w:val="clear" w:color="auto" w:fill="E1DFDD"/>
    </w:rPr>
  </w:style>
  <w:style w:type="paragraph" w:styleId="Header">
    <w:name w:val="header"/>
    <w:basedOn w:val="Normal"/>
    <w:link w:val="HeaderChar"/>
    <w:uiPriority w:val="99"/>
    <w:unhideWhenUsed/>
    <w:rsid w:val="001C59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9CB"/>
  </w:style>
  <w:style w:type="paragraph" w:styleId="ListParagraph">
    <w:name w:val="List Paragraph"/>
    <w:basedOn w:val="Normal"/>
    <w:uiPriority w:val="34"/>
    <w:qFormat/>
    <w:rsid w:val="00784FD6"/>
    <w:pPr>
      <w:ind w:left="720"/>
      <w:contextualSpacing/>
    </w:pPr>
  </w:style>
  <w:style w:type="character" w:styleId="FollowedHyperlink">
    <w:name w:val="FollowedHyperlink"/>
    <w:basedOn w:val="DefaultParagraphFont"/>
    <w:uiPriority w:val="99"/>
    <w:semiHidden/>
    <w:unhideWhenUsed/>
    <w:rsid w:val="00984FB9"/>
    <w:rPr>
      <w:color w:val="954F72" w:themeColor="followedHyperlink"/>
      <w:u w:val="single"/>
    </w:rPr>
  </w:style>
  <w:style w:type="character" w:customStyle="1" w:styleId="Heading2Char">
    <w:name w:val="Heading 2 Char"/>
    <w:basedOn w:val="DefaultParagraphFont"/>
    <w:link w:val="Heading2"/>
    <w:uiPriority w:val="9"/>
    <w:rsid w:val="006F6F6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F6F6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B3DE8"/>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C21805"/>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134A06"/>
    <w:rPr>
      <w:color w:val="808080"/>
    </w:rPr>
  </w:style>
  <w:style w:type="paragraph" w:styleId="FootnoteText">
    <w:name w:val="footnote text"/>
    <w:basedOn w:val="Normal"/>
    <w:link w:val="FootnoteTextChar"/>
    <w:uiPriority w:val="99"/>
    <w:semiHidden/>
    <w:unhideWhenUsed/>
    <w:rsid w:val="00AE31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31E2"/>
    <w:rPr>
      <w:sz w:val="20"/>
      <w:szCs w:val="20"/>
    </w:rPr>
  </w:style>
  <w:style w:type="character" w:styleId="FootnoteReference">
    <w:name w:val="footnote reference"/>
    <w:basedOn w:val="DefaultParagraphFont"/>
    <w:uiPriority w:val="99"/>
    <w:semiHidden/>
    <w:unhideWhenUsed/>
    <w:rsid w:val="00AE31E2"/>
    <w:rPr>
      <w:vertAlign w:val="superscript"/>
    </w:rPr>
  </w:style>
  <w:style w:type="paragraph" w:styleId="Revision">
    <w:name w:val="Revision"/>
    <w:hidden/>
    <w:uiPriority w:val="99"/>
    <w:semiHidden/>
    <w:rsid w:val="00482D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miplace.org/programs/community-development-block-grant/grant-administration-manual/" TargetMode="External"/><Relationship Id="rId26" Type="http://schemas.openxmlformats.org/officeDocument/2006/relationships/hyperlink" Target="https://www.miplace.org/programs/community-development-block-grant/grant-administration-manual/" TargetMode="External"/><Relationship Id="rId39" Type="http://schemas.openxmlformats.org/officeDocument/2006/relationships/hyperlink" Target="https://www.miplace.org/programs/community-development-block-grant/grant-administration-manual/" TargetMode="External"/><Relationship Id="rId21" Type="http://schemas.openxmlformats.org/officeDocument/2006/relationships/hyperlink" Target="https://www.miplace.org/4a25d1/globalassets/documents/cdbg/gam/chapter-05/forms/2-censt-project-packet/05-c-finding-of-categorical-exclusion-not-subject-to-58.5-09.2013.docx" TargetMode="External"/><Relationship Id="rId34" Type="http://schemas.openxmlformats.org/officeDocument/2006/relationships/hyperlink" Target="https://www.miplace.org/programs/community-development-block-grant/grant-administration-manual/" TargetMode="External"/><Relationship Id="rId42" Type="http://schemas.openxmlformats.org/officeDocument/2006/relationships/hyperlink" Target="https://www.miplace.org/4a25a6/globalassets/documents/cdbg/gam/chapter-09/forms/09-e-fair-housing-ordinance-sample" TargetMode="External"/><Relationship Id="rId47" Type="http://schemas.openxmlformats.org/officeDocument/2006/relationships/hyperlink" Target="https://www.miplace.org/programs/community-development-block-grant/grant-administration-manual/" TargetMode="External"/><Relationship Id="rId50" Type="http://schemas.openxmlformats.org/officeDocument/2006/relationships/hyperlink" Target="https://www.miplace.org/4a25bd/globalassets/documents/cdbg/gam/chapter-09/forms/09-j-non-discrimination-on-basis-of-handicap-sample" TargetMode="Externa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miplace.org/4a26f4/globalassets/documents/cdbg/gam/chapter-11/forms/11-a1-notice-of-closeout-public-hearing-sample" TargetMode="External"/><Relationship Id="rId25" Type="http://schemas.openxmlformats.org/officeDocument/2006/relationships/hyperlink" Target="https://www.miplace.org/4a24e5/globalassets/documents/cdbg/gam/chapter-04/forms/04-a-procurement-policy-sample" TargetMode="External"/><Relationship Id="rId33" Type="http://schemas.openxmlformats.org/officeDocument/2006/relationships/hyperlink" Target="https://www.miplace.org/4a25c8/globalassets/documents/cdbg/gam/chapter-05/forms/1-exempt-project-packet/05-e-exemption-activities-determination-letter-sample" TargetMode="External"/><Relationship Id="rId38" Type="http://schemas.openxmlformats.org/officeDocument/2006/relationships/hyperlink" Target="https://www.miplace.org/4a2589/globalassets/documents/cdbg/gam/chapter-09/forms/09-b2-section-3-plan-for-subcontractors" TargetMode="External"/><Relationship Id="rId46" Type="http://schemas.openxmlformats.org/officeDocument/2006/relationships/hyperlink" Target="https://www.miplace.org/4a25b6/globalassets/documents/cdbg/gam/chapter-09/forms/09-g-section-504-self-evaluation" TargetMode="External"/><Relationship Id="rId2" Type="http://schemas.openxmlformats.org/officeDocument/2006/relationships/customXml" Target="../customXml/item2.xml"/><Relationship Id="rId16" Type="http://schemas.openxmlformats.org/officeDocument/2006/relationships/hyperlink" Target="https://www.miplace.org/4a26e2/globalassets/documents/cdbg/gam/chapter-11/forms/11-a-notice-of-public-hearing-sample.docx" TargetMode="External"/><Relationship Id="rId20" Type="http://schemas.openxmlformats.org/officeDocument/2006/relationships/hyperlink" Target="https://www.miplace.org/4a25b3/globalassets/documents/cdbg/gam/chapter-05/forms/1-exempt-project-packet/05-b-finding-of-exempt-activity" TargetMode="External"/><Relationship Id="rId29" Type="http://schemas.openxmlformats.org/officeDocument/2006/relationships/hyperlink" Target="https://www.miplace.org/4a2791/globalassets/documents/cdbg/gam/chapter-14/forms/14-c-certified-administrators-list-by-region" TargetMode="External"/><Relationship Id="rId41" Type="http://schemas.openxmlformats.org/officeDocument/2006/relationships/hyperlink" Target="https://www.miplace.org/programs/community-development-block-grant/grant-administration-manua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place.org/programs/community-development-block-grant/grant-administration-manual/" TargetMode="External"/><Relationship Id="rId24" Type="http://schemas.openxmlformats.org/officeDocument/2006/relationships/hyperlink" Target="https://www.miplace.org/programs/community-development-block-grant/grant-administration-manual/" TargetMode="External"/><Relationship Id="rId32" Type="http://schemas.openxmlformats.org/officeDocument/2006/relationships/hyperlink" Target="https://www.miplace.org/4a25b3/globalassets/documents/cdbg/gam/chapter-05/forms/1-exempt-project-packet/05-b-finding-of-exempt-activity" TargetMode="External"/><Relationship Id="rId37" Type="http://schemas.openxmlformats.org/officeDocument/2006/relationships/hyperlink" Target="https://www.miplace.org/4a257a/globalassets/documents/cdbg/gam/chapter-09/forms/09-b1-section-3-plan-for-general-contractor" TargetMode="External"/><Relationship Id="rId40" Type="http://schemas.openxmlformats.org/officeDocument/2006/relationships/hyperlink" Target="https://www.miplace.org/4a2785/globalassets/documents/cdbg/gam/chapter-07/forms/1-plans/07-a--residential-anti-displacement-and-relocation-plan" TargetMode="External"/><Relationship Id="rId45" Type="http://schemas.openxmlformats.org/officeDocument/2006/relationships/hyperlink" Target="https://www.miplace.org/programs/community-development-block-grant/grant-administration-manual/" TargetMode="External"/><Relationship Id="rId53" Type="http://schemas.openxmlformats.org/officeDocument/2006/relationships/hyperlink" Target="https://www.miplace.org/programs/community-development-block-grant/grant-administration-manual/" TargetMode="External"/><Relationship Id="rId5" Type="http://schemas.openxmlformats.org/officeDocument/2006/relationships/numbering" Target="numbering.xml"/><Relationship Id="rId15" Type="http://schemas.openxmlformats.org/officeDocument/2006/relationships/hyperlink" Target="https://www.miplace.org/programs/community-development-block-grant/disaster-relief/" TargetMode="External"/><Relationship Id="rId23" Type="http://schemas.openxmlformats.org/officeDocument/2006/relationships/hyperlink" Target="https://www.miplace.org/4a2627/globalassets/documents/cdbg/gam/chapter-05/forms/4-ea-project-packet/05-h-environmental-assessment" TargetMode="External"/><Relationship Id="rId28" Type="http://schemas.openxmlformats.org/officeDocument/2006/relationships/hyperlink" Target="https://www.miplace.org/4a21b2/globalassets/documents/cdbg/gam/chapter-14/forms/14-a-procurement-process-for-selection-a-certified-grant-administrator" TargetMode="External"/><Relationship Id="rId36" Type="http://schemas.openxmlformats.org/officeDocument/2006/relationships/hyperlink" Target="https://www.miplace.org/4a2568/globalassets/documents/cdbg/gam/chapter-09/forms/09-b-section-3-policy-sample" TargetMode="External"/><Relationship Id="rId49" Type="http://schemas.openxmlformats.org/officeDocument/2006/relationships/hyperlink" Target="https://www.miplace.org/programs/community-development-block-grant/grant-administration-manual/" TargetMode="External"/><Relationship Id="rId10" Type="http://schemas.openxmlformats.org/officeDocument/2006/relationships/endnotes" Target="endnotes.xml"/><Relationship Id="rId19" Type="http://schemas.openxmlformats.org/officeDocument/2006/relationships/hyperlink" Target="https://www.miplace.org/programs/community-development-block-grant/disaster-relief/" TargetMode="External"/><Relationship Id="rId31" Type="http://schemas.openxmlformats.org/officeDocument/2006/relationships/hyperlink" Target="https://www.miplace.org/4a25c5/globalassets/documents/cdbg/gam/chapter-05/forms/1-exempt-project-packet/05-a-determination-of-level-of-environmental-review" TargetMode="External"/><Relationship Id="rId44" Type="http://schemas.openxmlformats.org/officeDocument/2006/relationships/hyperlink" Target="https://www.miplace.org/4a25c5/globalassets/documents/cdbg/gam/chapter-09/forms/09-f-housing-discrimination-complaints-sample" TargetMode="External"/><Relationship Id="rId52" Type="http://schemas.openxmlformats.org/officeDocument/2006/relationships/hyperlink" Target="https://www.miplace.org/4a25d1/globalassets/documents/cdbg/gam/chapter-09/forms/09-k-excessive-force-policy-samp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place.org/programs/community-development-block-grant/grant-administration-manual/" TargetMode="External"/><Relationship Id="rId22" Type="http://schemas.openxmlformats.org/officeDocument/2006/relationships/hyperlink" Target="https://www.miplace.org/4a25e5/globalassets/documents/cdbg/gam/chapter-05/forms/3-cest-project-packet/05-d-finding-of-categorical-exclusion-subject-to-58.5.docx" TargetMode="External"/><Relationship Id="rId27" Type="http://schemas.openxmlformats.org/officeDocument/2006/relationships/hyperlink" Target="https://www.miplace.org/4a2505/globalassets/documents/cdbg/gam/chapter-04/forms/04-f-rfp-for-administrative-consultant-sample" TargetMode="External"/><Relationship Id="rId30" Type="http://schemas.openxmlformats.org/officeDocument/2006/relationships/hyperlink" Target="https://www.miplace.org/4a2775/globalassets/documents/cdbg/gam/chapter-14/forms/14-b-certified-grant-administrator-management-plan" TargetMode="External"/><Relationship Id="rId35" Type="http://schemas.openxmlformats.org/officeDocument/2006/relationships/hyperlink" Target="https://www.miplace.org/4a2582/globalassets/documents/cdbg/gam/chapter-09/forms/09-c1-section-3-packet" TargetMode="External"/><Relationship Id="rId43" Type="http://schemas.openxmlformats.org/officeDocument/2006/relationships/hyperlink" Target="https://www.miplace.org/4a25f6/globalassets/documents/cdbg/gam/chapter-09/reading/09-fair-housing-and-equal-opportunity" TargetMode="External"/><Relationship Id="rId48" Type="http://schemas.openxmlformats.org/officeDocument/2006/relationships/hyperlink" Target="https://www.miplace.org/4a25c7/globalassets/documents/cdbg/gam/chapter-09/forms/09-i-grievance-procedure-sample" TargetMode="External"/><Relationship Id="rId8" Type="http://schemas.openxmlformats.org/officeDocument/2006/relationships/webSettings" Target="webSettings.xml"/><Relationship Id="rId51" Type="http://schemas.openxmlformats.org/officeDocument/2006/relationships/hyperlink" Target="https://www.miplace.org/programs/community-development-block-grant/grant-administration-manual/"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B8FF405E0BF4FB203EAD48FECF5CF" ma:contentTypeVersion="9" ma:contentTypeDescription="Create a new document." ma:contentTypeScope="" ma:versionID="67d463fd3a5536374239803f56afe8c9">
  <xsd:schema xmlns:xsd="http://www.w3.org/2001/XMLSchema" xmlns:xs="http://www.w3.org/2001/XMLSchema" xmlns:p="http://schemas.microsoft.com/office/2006/metadata/properties" xmlns:ns2="ef06ef61-d61c-4ce0-97ef-f351ada1529b" xmlns:ns3="e2bb4b29-e30c-4001-9e84-d43f31ed1080" targetNamespace="http://schemas.microsoft.com/office/2006/metadata/properties" ma:root="true" ma:fieldsID="141527783da4e371e786e38e46a25d12" ns2:_="" ns3:_="">
    <xsd:import namespace="ef06ef61-d61c-4ce0-97ef-f351ada1529b"/>
    <xsd:import namespace="e2bb4b29-e30c-4001-9e84-d43f31ed10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6ef61-d61c-4ce0-97ef-f351ada15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bb4b29-e30c-4001-9e84-d43f31ed10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CD62C-C011-42C5-BC7B-2889FC3D2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6ef61-d61c-4ce0-97ef-f351ada1529b"/>
    <ds:schemaRef ds:uri="e2bb4b29-e30c-4001-9e84-d43f31ed10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A6AEF3-E4BB-47CF-8B8A-608B981A4D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B4ACF0-80A0-4DE2-8B5E-450755959DA3}">
  <ds:schemaRefs>
    <ds:schemaRef ds:uri="http://schemas.microsoft.com/sharepoint/v3/contenttype/forms"/>
  </ds:schemaRefs>
</ds:datastoreItem>
</file>

<file path=customXml/itemProps4.xml><?xml version="1.0" encoding="utf-8"?>
<ds:datastoreItem xmlns:ds="http://schemas.openxmlformats.org/officeDocument/2006/customXml" ds:itemID="{238851E9-37B8-4F7F-AE64-60384F3D7095}">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5904</Words>
  <Characters>33658</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C. West (MEDC)</dc:creator>
  <cp:keywords/>
  <dc:description/>
  <cp:lastModifiedBy>Christine Whitz (MEDC)</cp:lastModifiedBy>
  <cp:revision>2</cp:revision>
  <dcterms:created xsi:type="dcterms:W3CDTF">2023-06-30T15:49:00Z</dcterms:created>
  <dcterms:modified xsi:type="dcterms:W3CDTF">2023-06-30T15:49:00Z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0x010100B3AB8FF405E0BF4FB203EAD48FECF5CF</vt:lpwstr>
  </property>
</Properties>
</file>